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A6DF" w14:textId="68444CEE" w:rsidR="00DF5B2E" w:rsidRPr="00466DF5" w:rsidRDefault="00D314C6" w:rsidP="00632C17">
      <w:pPr>
        <w:pStyle w:val="ab"/>
        <w:jc w:val="both"/>
        <w:rPr>
          <w:b w:val="0"/>
          <w:noProof/>
          <w:sz w:val="24"/>
          <w:szCs w:val="24"/>
        </w:rPr>
      </w:pPr>
      <w:r w:rsidRPr="00466DF5">
        <w:rPr>
          <w:b w:val="0"/>
          <w:noProof/>
          <w:sz w:val="24"/>
          <w:szCs w:val="24"/>
        </w:rPr>
        <w:t xml:space="preserve"> </w:t>
      </w:r>
    </w:p>
    <w:p w14:paraId="20840735" w14:textId="244288D6" w:rsidR="00E675FA" w:rsidRPr="00466DF5" w:rsidRDefault="00E675FA" w:rsidP="00E675FA">
      <w:pPr>
        <w:pStyle w:val="ab"/>
        <w:ind w:firstLine="567"/>
        <w:jc w:val="right"/>
        <w:rPr>
          <w:b w:val="0"/>
          <w:noProof/>
          <w:sz w:val="24"/>
          <w:szCs w:val="24"/>
        </w:rPr>
      </w:pPr>
    </w:p>
    <w:p w14:paraId="6AA05BC8" w14:textId="2FCCE4B2" w:rsidR="00E675FA" w:rsidRPr="00466DF5" w:rsidRDefault="00E675FA" w:rsidP="00E675FA">
      <w:pPr>
        <w:pStyle w:val="ab"/>
        <w:ind w:firstLine="567"/>
        <w:rPr>
          <w:rFonts w:ascii="Times New Roman" w:hAnsi="Times New Roman" w:cs="Times New Roman"/>
          <w:b w:val="0"/>
          <w:sz w:val="24"/>
          <w:szCs w:val="24"/>
        </w:rPr>
      </w:pPr>
      <w:r w:rsidRPr="00466DF5">
        <w:rPr>
          <w:rFonts w:ascii="Times New Roman" w:hAnsi="Times New Roman" w:cs="Times New Roman"/>
          <w:b w:val="0"/>
          <w:sz w:val="24"/>
          <w:szCs w:val="24"/>
        </w:rPr>
        <w:t>Изображение государственного Герба Республики Казахстан</w:t>
      </w:r>
    </w:p>
    <w:p w14:paraId="626E3DF4" w14:textId="77777777" w:rsidR="00E675FA" w:rsidRPr="00466DF5" w:rsidRDefault="00E675FA" w:rsidP="00E675FA">
      <w:pPr>
        <w:pStyle w:val="ab"/>
        <w:ind w:firstLine="567"/>
        <w:rPr>
          <w:rFonts w:ascii="Times New Roman" w:hAnsi="Times New Roman" w:cs="Times New Roman"/>
          <w:b w:val="0"/>
          <w:sz w:val="24"/>
          <w:szCs w:val="24"/>
        </w:rPr>
      </w:pPr>
    </w:p>
    <w:p w14:paraId="2CF56BD1" w14:textId="77777777" w:rsidR="00F8634F" w:rsidRPr="00466DF5" w:rsidRDefault="00F8634F" w:rsidP="00264E03">
      <w:pPr>
        <w:pStyle w:val="ab"/>
        <w:ind w:firstLine="567"/>
        <w:rPr>
          <w:rFonts w:ascii="Times New Roman" w:hAnsi="Times New Roman" w:cs="Times New Roman"/>
          <w:b w:val="0"/>
          <w:bCs w:val="0"/>
          <w:sz w:val="24"/>
          <w:szCs w:val="24"/>
        </w:rPr>
      </w:pPr>
    </w:p>
    <w:p w14:paraId="5E35EA3F" w14:textId="5882B7DF" w:rsidR="00651C2C" w:rsidRPr="00466DF5" w:rsidRDefault="001A61FA" w:rsidP="00264E03">
      <w:pPr>
        <w:pStyle w:val="ac"/>
        <w:pBdr>
          <w:bottom w:val="single" w:sz="4" w:space="1" w:color="auto"/>
        </w:pBdr>
        <w:ind w:firstLine="567"/>
        <w:rPr>
          <w:sz w:val="24"/>
        </w:rPr>
      </w:pPr>
      <w:r w:rsidRPr="00466DF5">
        <w:rPr>
          <w:sz w:val="24"/>
        </w:rPr>
        <w:t>НАЦИОНАЛЬНЫЙ СТАНДАРТ РЕСПУБЛИКИ КАЗАХСТАН</w:t>
      </w:r>
    </w:p>
    <w:p w14:paraId="55684B00" w14:textId="77777777" w:rsidR="00651C2C" w:rsidRPr="00466DF5" w:rsidRDefault="00651C2C" w:rsidP="00264E03">
      <w:pPr>
        <w:ind w:firstLine="567"/>
        <w:jc w:val="center"/>
        <w:rPr>
          <w:b/>
          <w:bCs/>
          <w:sz w:val="24"/>
        </w:rPr>
      </w:pPr>
    </w:p>
    <w:p w14:paraId="1D123038" w14:textId="77777777" w:rsidR="00651C2C" w:rsidRPr="00466DF5" w:rsidRDefault="00651C2C" w:rsidP="00264E03">
      <w:pPr>
        <w:ind w:firstLine="567"/>
        <w:jc w:val="center"/>
        <w:rPr>
          <w:b/>
          <w:bCs/>
          <w:sz w:val="24"/>
        </w:rPr>
      </w:pPr>
    </w:p>
    <w:p w14:paraId="5DD0996D" w14:textId="77777777" w:rsidR="00D20AAF" w:rsidRPr="00466DF5" w:rsidRDefault="00D20AAF" w:rsidP="00264E03">
      <w:pPr>
        <w:ind w:firstLine="567"/>
        <w:jc w:val="center"/>
        <w:rPr>
          <w:b/>
          <w:bCs/>
          <w:sz w:val="24"/>
        </w:rPr>
      </w:pPr>
    </w:p>
    <w:p w14:paraId="269AD692" w14:textId="77777777" w:rsidR="00651C2C" w:rsidRPr="00466DF5" w:rsidRDefault="00651C2C" w:rsidP="00264E03">
      <w:pPr>
        <w:ind w:firstLine="567"/>
        <w:rPr>
          <w:b/>
          <w:bCs/>
          <w:sz w:val="24"/>
        </w:rPr>
      </w:pPr>
    </w:p>
    <w:p w14:paraId="1D266F11" w14:textId="77777777" w:rsidR="00651C2C" w:rsidRPr="00466DF5" w:rsidRDefault="00651C2C" w:rsidP="00264E03">
      <w:pPr>
        <w:ind w:firstLine="567"/>
        <w:rPr>
          <w:b/>
          <w:bCs/>
          <w:sz w:val="24"/>
        </w:rPr>
      </w:pPr>
    </w:p>
    <w:p w14:paraId="667F925A" w14:textId="77777777" w:rsidR="00FF4C92" w:rsidRPr="00466DF5" w:rsidRDefault="00FF4C92" w:rsidP="00A37300">
      <w:pPr>
        <w:rPr>
          <w:b/>
          <w:bCs/>
          <w:sz w:val="24"/>
        </w:rPr>
      </w:pPr>
    </w:p>
    <w:p w14:paraId="471E62DB" w14:textId="77777777" w:rsidR="00651C2C" w:rsidRPr="00466DF5" w:rsidRDefault="00651C2C" w:rsidP="00264E03">
      <w:pPr>
        <w:ind w:firstLine="567"/>
        <w:rPr>
          <w:sz w:val="24"/>
        </w:rPr>
      </w:pPr>
    </w:p>
    <w:p w14:paraId="73C3556E" w14:textId="77777777" w:rsidR="00345776" w:rsidRPr="00466DF5" w:rsidRDefault="00345776" w:rsidP="00264E03">
      <w:pPr>
        <w:ind w:firstLine="567"/>
        <w:rPr>
          <w:sz w:val="24"/>
        </w:rPr>
      </w:pPr>
    </w:p>
    <w:p w14:paraId="27B1500D" w14:textId="77777777" w:rsidR="00345776" w:rsidRPr="00466DF5" w:rsidRDefault="00345776" w:rsidP="00264E03">
      <w:pPr>
        <w:ind w:firstLine="567"/>
        <w:rPr>
          <w:sz w:val="24"/>
        </w:rPr>
      </w:pPr>
    </w:p>
    <w:p w14:paraId="5858DC8F" w14:textId="77777777" w:rsidR="00345776" w:rsidRPr="00466DF5" w:rsidRDefault="00345776" w:rsidP="00264E03">
      <w:pPr>
        <w:ind w:firstLine="567"/>
        <w:rPr>
          <w:sz w:val="24"/>
        </w:rPr>
      </w:pPr>
    </w:p>
    <w:p w14:paraId="13F1A1CD" w14:textId="2F8B824F" w:rsidR="00DE0299" w:rsidRPr="00DE0299" w:rsidRDefault="00DE0299" w:rsidP="00DE0299">
      <w:pPr>
        <w:jc w:val="center"/>
        <w:rPr>
          <w:b/>
          <w:sz w:val="24"/>
          <w:lang w:val="kk-KZ"/>
        </w:rPr>
      </w:pPr>
      <w:r>
        <w:rPr>
          <w:b/>
          <w:sz w:val="24"/>
          <w:lang w:val="kk-KZ"/>
        </w:rPr>
        <w:t>ПЛАСТМАССОВЫЕ СКЛАДНЫЕ КОНТЕЙНЕРЫ ДЛЯ ЧЕЛОВЕЧЕСКОЙ КРОВИ И КОМПОНЕНОТОВ КРОВИ</w:t>
      </w:r>
    </w:p>
    <w:p w14:paraId="37D8F084" w14:textId="77777777" w:rsidR="00DE0299" w:rsidRPr="00091EDB" w:rsidRDefault="00DE0299" w:rsidP="00DE0299">
      <w:pPr>
        <w:jc w:val="center"/>
        <w:rPr>
          <w:b/>
          <w:sz w:val="24"/>
        </w:rPr>
      </w:pPr>
    </w:p>
    <w:p w14:paraId="188FD6E4" w14:textId="77777777" w:rsidR="00DE0299" w:rsidRPr="00E744AA" w:rsidRDefault="00DE0299" w:rsidP="00DE0299">
      <w:pPr>
        <w:jc w:val="center"/>
        <w:rPr>
          <w:b/>
          <w:sz w:val="24"/>
          <w:lang w:val="en-US"/>
        </w:rPr>
      </w:pPr>
      <w:r w:rsidRPr="00091EDB">
        <w:rPr>
          <w:b/>
          <w:sz w:val="24"/>
        </w:rPr>
        <w:t>Часть</w:t>
      </w:r>
      <w:r w:rsidRPr="00E744AA">
        <w:rPr>
          <w:b/>
          <w:sz w:val="24"/>
          <w:lang w:val="en-US"/>
        </w:rPr>
        <w:t xml:space="preserve"> 1</w:t>
      </w:r>
    </w:p>
    <w:p w14:paraId="6133A19F" w14:textId="77777777" w:rsidR="00DE0299" w:rsidRPr="00E744AA" w:rsidRDefault="00DE0299" w:rsidP="00DE0299">
      <w:pPr>
        <w:jc w:val="center"/>
        <w:rPr>
          <w:b/>
          <w:sz w:val="24"/>
          <w:lang w:val="en-US"/>
        </w:rPr>
      </w:pPr>
    </w:p>
    <w:p w14:paraId="14CC44D4" w14:textId="73A3443E" w:rsidR="00DE0299" w:rsidRPr="00DE0299" w:rsidRDefault="00DE0299" w:rsidP="00DE0299">
      <w:pPr>
        <w:jc w:val="center"/>
        <w:rPr>
          <w:b/>
          <w:sz w:val="24"/>
          <w:lang w:val="kk-KZ"/>
        </w:rPr>
      </w:pPr>
      <w:r>
        <w:rPr>
          <w:b/>
          <w:sz w:val="24"/>
          <w:lang w:val="kk-KZ"/>
        </w:rPr>
        <w:t>Обычные контейнеры</w:t>
      </w:r>
    </w:p>
    <w:p w14:paraId="7B793A5A" w14:textId="77777777" w:rsidR="00DE0299" w:rsidRPr="00E744AA" w:rsidRDefault="00DE0299" w:rsidP="00DE0299">
      <w:pPr>
        <w:jc w:val="center"/>
        <w:rPr>
          <w:b/>
          <w:sz w:val="24"/>
          <w:lang w:val="en-US"/>
        </w:rPr>
      </w:pPr>
    </w:p>
    <w:p w14:paraId="74C07784" w14:textId="77777777" w:rsidR="00DE0299" w:rsidRPr="00091EDB" w:rsidRDefault="00DE0299" w:rsidP="00DE0299">
      <w:pPr>
        <w:jc w:val="center"/>
        <w:rPr>
          <w:i/>
          <w:sz w:val="24"/>
          <w:lang w:val="en-US"/>
        </w:rPr>
      </w:pPr>
      <w:r w:rsidRPr="00091EDB">
        <w:rPr>
          <w:i/>
          <w:sz w:val="24"/>
          <w:lang w:val="en-US"/>
        </w:rPr>
        <w:t>(ISO 3826-1:2019, Plastics collapsible containers for human blood and blood</w:t>
      </w:r>
    </w:p>
    <w:p w14:paraId="16B607A7" w14:textId="77777777" w:rsidR="00DE0299" w:rsidRPr="00091EDB" w:rsidRDefault="00DE0299" w:rsidP="00DE0299">
      <w:pPr>
        <w:jc w:val="center"/>
        <w:rPr>
          <w:bCs/>
          <w:i/>
          <w:sz w:val="24"/>
          <w:lang w:val="en-US"/>
        </w:rPr>
      </w:pPr>
      <w:r w:rsidRPr="00091EDB">
        <w:rPr>
          <w:i/>
          <w:sz w:val="24"/>
          <w:lang w:val="en-US"/>
        </w:rPr>
        <w:t>components — Part 1: Conventional containers, IDT)</w:t>
      </w:r>
    </w:p>
    <w:p w14:paraId="60505F84" w14:textId="77777777" w:rsidR="00DE0299" w:rsidRPr="00091EDB" w:rsidRDefault="00DE0299" w:rsidP="00DE0299">
      <w:pPr>
        <w:jc w:val="center"/>
        <w:rPr>
          <w:b/>
          <w:bCs/>
          <w:sz w:val="24"/>
          <w:lang w:val="en-US"/>
        </w:rPr>
      </w:pPr>
    </w:p>
    <w:p w14:paraId="0AA786FE" w14:textId="77777777" w:rsidR="0022196A" w:rsidRPr="00DE0299" w:rsidRDefault="0022196A" w:rsidP="005224CA">
      <w:pPr>
        <w:jc w:val="center"/>
        <w:rPr>
          <w:b/>
          <w:bCs/>
          <w:sz w:val="24"/>
          <w:lang w:val="en-US"/>
        </w:rPr>
      </w:pPr>
    </w:p>
    <w:p w14:paraId="57F271E6" w14:textId="2F0EE35F" w:rsidR="00B26933" w:rsidRPr="00DE0299" w:rsidRDefault="00B26933" w:rsidP="005224CA">
      <w:pPr>
        <w:jc w:val="center"/>
        <w:rPr>
          <w:b/>
          <w:bCs/>
          <w:sz w:val="24"/>
          <w:lang w:val="en-US"/>
        </w:rPr>
      </w:pPr>
    </w:p>
    <w:p w14:paraId="69357812" w14:textId="434C2C19" w:rsidR="00E675FA" w:rsidRPr="00DE0299" w:rsidRDefault="00E675FA" w:rsidP="005224CA">
      <w:pPr>
        <w:jc w:val="center"/>
        <w:rPr>
          <w:b/>
          <w:bCs/>
          <w:sz w:val="24"/>
          <w:lang w:val="en-US"/>
        </w:rPr>
      </w:pPr>
    </w:p>
    <w:p w14:paraId="5C448197" w14:textId="4B2C54C6" w:rsidR="00E675FA" w:rsidRPr="00DE0299" w:rsidRDefault="00E675FA" w:rsidP="005224CA">
      <w:pPr>
        <w:jc w:val="center"/>
        <w:rPr>
          <w:b/>
          <w:bCs/>
          <w:sz w:val="24"/>
          <w:lang w:val="en-US"/>
        </w:rPr>
      </w:pPr>
    </w:p>
    <w:p w14:paraId="7EBCFE60" w14:textId="3377AFE6" w:rsidR="00E675FA" w:rsidRPr="00DE0299" w:rsidRDefault="00E675FA" w:rsidP="005224CA">
      <w:pPr>
        <w:jc w:val="center"/>
        <w:rPr>
          <w:b/>
          <w:bCs/>
          <w:sz w:val="24"/>
          <w:lang w:val="en-US"/>
        </w:rPr>
      </w:pPr>
    </w:p>
    <w:p w14:paraId="11A3CA52" w14:textId="1F75023D" w:rsidR="00E675FA" w:rsidRPr="00DE0299" w:rsidRDefault="00E675FA" w:rsidP="005224CA">
      <w:pPr>
        <w:jc w:val="center"/>
        <w:rPr>
          <w:b/>
          <w:bCs/>
          <w:sz w:val="24"/>
          <w:lang w:val="en-US"/>
        </w:rPr>
      </w:pPr>
    </w:p>
    <w:p w14:paraId="66E3B41A" w14:textId="51372567" w:rsidR="00E675FA" w:rsidRPr="00DE0299" w:rsidRDefault="00E675FA" w:rsidP="005224CA">
      <w:pPr>
        <w:jc w:val="center"/>
        <w:rPr>
          <w:b/>
          <w:bCs/>
          <w:sz w:val="24"/>
          <w:lang w:val="en-US"/>
        </w:rPr>
      </w:pPr>
    </w:p>
    <w:p w14:paraId="4BA2CEF0" w14:textId="4CE709C9" w:rsidR="00E675FA" w:rsidRPr="00DE0299" w:rsidRDefault="00E675FA" w:rsidP="005224CA">
      <w:pPr>
        <w:jc w:val="center"/>
        <w:rPr>
          <w:b/>
          <w:bCs/>
          <w:sz w:val="24"/>
          <w:lang w:val="en-US"/>
        </w:rPr>
      </w:pPr>
    </w:p>
    <w:p w14:paraId="6CB2F75F" w14:textId="735385F3" w:rsidR="00E675FA" w:rsidRPr="00DE0299" w:rsidRDefault="00E675FA" w:rsidP="00DE0299">
      <w:pPr>
        <w:rPr>
          <w:b/>
          <w:bCs/>
          <w:sz w:val="24"/>
          <w:lang w:val="en-US"/>
        </w:rPr>
      </w:pPr>
    </w:p>
    <w:p w14:paraId="38FCFA59" w14:textId="66637361" w:rsidR="00D94BB5" w:rsidRPr="00466DF5" w:rsidRDefault="00D94BB5" w:rsidP="00DE0299">
      <w:pPr>
        <w:rPr>
          <w:b/>
          <w:bCs/>
          <w:sz w:val="24"/>
          <w:lang w:val="kk-KZ"/>
        </w:rPr>
      </w:pPr>
    </w:p>
    <w:p w14:paraId="70D951A6" w14:textId="77777777" w:rsidR="00E675FA" w:rsidRPr="00466DF5" w:rsidRDefault="00E675FA" w:rsidP="00E675FA">
      <w:pPr>
        <w:jc w:val="center"/>
        <w:rPr>
          <w:i/>
          <w:sz w:val="24"/>
        </w:rPr>
      </w:pPr>
      <w:r w:rsidRPr="00466DF5">
        <w:rPr>
          <w:i/>
          <w:sz w:val="24"/>
        </w:rPr>
        <w:t>Настоящий проект стандарта не подлежит</w:t>
      </w:r>
    </w:p>
    <w:p w14:paraId="5C1E38AD" w14:textId="77777777" w:rsidR="00E675FA" w:rsidRPr="00466DF5" w:rsidRDefault="00E675FA" w:rsidP="00E675FA">
      <w:pPr>
        <w:jc w:val="center"/>
        <w:rPr>
          <w:i/>
          <w:sz w:val="24"/>
        </w:rPr>
      </w:pPr>
      <w:r w:rsidRPr="00466DF5">
        <w:rPr>
          <w:i/>
          <w:sz w:val="24"/>
        </w:rPr>
        <w:t>применению до его утверждения</w:t>
      </w:r>
    </w:p>
    <w:p w14:paraId="0E7129EE" w14:textId="77777777" w:rsidR="00E675FA" w:rsidRPr="00466DF5" w:rsidRDefault="00E675FA" w:rsidP="00E675FA">
      <w:pPr>
        <w:rPr>
          <w:sz w:val="24"/>
        </w:rPr>
      </w:pPr>
    </w:p>
    <w:p w14:paraId="26624436" w14:textId="77777777" w:rsidR="00E675FA" w:rsidRPr="00466DF5" w:rsidRDefault="00E675FA" w:rsidP="00E675FA">
      <w:pPr>
        <w:rPr>
          <w:sz w:val="24"/>
        </w:rPr>
      </w:pPr>
    </w:p>
    <w:p w14:paraId="22DFA0AA" w14:textId="77777777" w:rsidR="00E675FA" w:rsidRPr="00466DF5" w:rsidRDefault="00E675FA" w:rsidP="00E675FA">
      <w:pPr>
        <w:rPr>
          <w:sz w:val="24"/>
        </w:rPr>
      </w:pPr>
    </w:p>
    <w:p w14:paraId="78235373" w14:textId="77777777" w:rsidR="00E675FA" w:rsidRPr="00466DF5" w:rsidRDefault="00E675FA" w:rsidP="00E675FA">
      <w:pPr>
        <w:rPr>
          <w:sz w:val="24"/>
        </w:rPr>
      </w:pPr>
    </w:p>
    <w:p w14:paraId="7E455DBB" w14:textId="77777777" w:rsidR="00E675FA" w:rsidRPr="00466DF5" w:rsidRDefault="00E675FA" w:rsidP="00E675FA">
      <w:pPr>
        <w:rPr>
          <w:sz w:val="24"/>
        </w:rPr>
      </w:pPr>
    </w:p>
    <w:p w14:paraId="4629D1FC" w14:textId="77777777" w:rsidR="00E675FA" w:rsidRPr="00466DF5" w:rsidRDefault="00E675FA" w:rsidP="00E675FA">
      <w:pPr>
        <w:rPr>
          <w:sz w:val="24"/>
          <w:lang w:val="fr-FR"/>
        </w:rPr>
      </w:pPr>
    </w:p>
    <w:p w14:paraId="4D697E8C" w14:textId="77777777" w:rsidR="00E675FA" w:rsidRPr="00466DF5" w:rsidRDefault="00E675FA" w:rsidP="00E675FA">
      <w:pPr>
        <w:jc w:val="center"/>
        <w:rPr>
          <w:b/>
          <w:bCs/>
          <w:sz w:val="24"/>
        </w:rPr>
      </w:pPr>
      <w:r w:rsidRPr="00466DF5">
        <w:rPr>
          <w:b/>
          <w:bCs/>
          <w:sz w:val="24"/>
        </w:rPr>
        <w:t>Комитет технического регулирования и метрологии</w:t>
      </w:r>
    </w:p>
    <w:p w14:paraId="63289E11" w14:textId="77777777" w:rsidR="00E675FA" w:rsidRPr="00466DF5" w:rsidRDefault="00E675FA" w:rsidP="00E675FA">
      <w:pPr>
        <w:jc w:val="center"/>
        <w:rPr>
          <w:b/>
          <w:bCs/>
          <w:sz w:val="24"/>
        </w:rPr>
      </w:pPr>
      <w:r w:rsidRPr="00466DF5">
        <w:rPr>
          <w:b/>
          <w:sz w:val="24"/>
        </w:rPr>
        <w:t xml:space="preserve">Министерства торговли и интеграции                                       </w:t>
      </w:r>
      <w:r w:rsidRPr="00466DF5">
        <w:rPr>
          <w:b/>
          <w:bCs/>
          <w:sz w:val="24"/>
        </w:rPr>
        <w:t xml:space="preserve">                              Республики Казахстан </w:t>
      </w:r>
    </w:p>
    <w:p w14:paraId="2844F0E2" w14:textId="77777777" w:rsidR="00E675FA" w:rsidRPr="00466DF5" w:rsidRDefault="00E675FA" w:rsidP="00E675FA">
      <w:pPr>
        <w:jc w:val="center"/>
        <w:rPr>
          <w:b/>
          <w:bCs/>
          <w:sz w:val="24"/>
        </w:rPr>
      </w:pPr>
      <w:r w:rsidRPr="00466DF5">
        <w:rPr>
          <w:b/>
          <w:bCs/>
          <w:sz w:val="24"/>
        </w:rPr>
        <w:t>(Госстандарт)</w:t>
      </w:r>
    </w:p>
    <w:p w14:paraId="77D9C77E" w14:textId="77777777" w:rsidR="00E675FA" w:rsidRPr="00466DF5" w:rsidRDefault="00E675FA" w:rsidP="00E675FA">
      <w:pPr>
        <w:jc w:val="center"/>
        <w:rPr>
          <w:b/>
          <w:bCs/>
          <w:sz w:val="24"/>
        </w:rPr>
      </w:pPr>
    </w:p>
    <w:p w14:paraId="78C73238" w14:textId="698D5422" w:rsidR="00E675FA" w:rsidRPr="00466DF5" w:rsidRDefault="00913EEE" w:rsidP="00E675FA">
      <w:pPr>
        <w:jc w:val="center"/>
        <w:rPr>
          <w:b/>
          <w:bCs/>
          <w:sz w:val="24"/>
        </w:rPr>
      </w:pPr>
      <w:r>
        <w:rPr>
          <w:b/>
          <w:bCs/>
          <w:sz w:val="24"/>
        </w:rPr>
        <w:t>Астана</w:t>
      </w:r>
    </w:p>
    <w:p w14:paraId="34E76C4A" w14:textId="77777777" w:rsidR="00FB7703" w:rsidRPr="00466DF5" w:rsidRDefault="00FB7703" w:rsidP="00264E03">
      <w:pPr>
        <w:pageBreakBefore/>
        <w:ind w:firstLine="567"/>
        <w:jc w:val="center"/>
        <w:rPr>
          <w:b/>
          <w:bCs/>
          <w:sz w:val="24"/>
        </w:rPr>
      </w:pPr>
      <w:r w:rsidRPr="00466DF5">
        <w:rPr>
          <w:b/>
          <w:bCs/>
          <w:sz w:val="24"/>
        </w:rPr>
        <w:lastRenderedPageBreak/>
        <w:t>Предисловие</w:t>
      </w:r>
    </w:p>
    <w:p w14:paraId="2D323544" w14:textId="77777777" w:rsidR="00FB7703" w:rsidRPr="00466DF5" w:rsidRDefault="00FB7703" w:rsidP="00264E03">
      <w:pPr>
        <w:ind w:firstLine="567"/>
        <w:jc w:val="center"/>
        <w:rPr>
          <w:b/>
          <w:bCs/>
          <w:sz w:val="24"/>
        </w:rPr>
      </w:pPr>
    </w:p>
    <w:p w14:paraId="73A066A9" w14:textId="32446968" w:rsidR="009F7C34" w:rsidRPr="00466DF5" w:rsidRDefault="00602EC5" w:rsidP="00E675FA">
      <w:pPr>
        <w:widowControl w:val="0"/>
        <w:numPr>
          <w:ilvl w:val="0"/>
          <w:numId w:val="1"/>
        </w:numPr>
        <w:tabs>
          <w:tab w:val="clear" w:pos="1080"/>
          <w:tab w:val="left" w:pos="993"/>
        </w:tabs>
        <w:ind w:left="0" w:firstLine="567"/>
        <w:rPr>
          <w:sz w:val="24"/>
        </w:rPr>
      </w:pPr>
      <w:r>
        <w:rPr>
          <w:b/>
          <w:sz w:val="24"/>
          <w:lang w:val="kk-KZ"/>
        </w:rPr>
        <w:t>ПОДГОТОВЛЕН</w:t>
      </w:r>
      <w:r w:rsidR="009F7C34" w:rsidRPr="00466DF5">
        <w:rPr>
          <w:b/>
          <w:sz w:val="24"/>
        </w:rPr>
        <w:t xml:space="preserve"> И ВНЕСЕН</w:t>
      </w:r>
      <w:r w:rsidR="009F7C34" w:rsidRPr="00466DF5">
        <w:rPr>
          <w:sz w:val="24"/>
        </w:rPr>
        <w:t xml:space="preserve"> </w:t>
      </w:r>
      <w:r w:rsidR="0083037D" w:rsidRPr="00466DF5">
        <w:rPr>
          <w:sz w:val="24"/>
          <w:lang w:val="kk-KZ"/>
        </w:rPr>
        <w:t xml:space="preserve">ТОО </w:t>
      </w:r>
      <w:r w:rsidR="0083037D" w:rsidRPr="00466DF5">
        <w:rPr>
          <w:sz w:val="24"/>
        </w:rPr>
        <w:t>«</w:t>
      </w:r>
      <w:proofErr w:type="spellStart"/>
      <w:r w:rsidR="00DE0299">
        <w:rPr>
          <w:sz w:val="24"/>
          <w:lang w:val="en-US"/>
        </w:rPr>
        <w:t>NavyCo</w:t>
      </w:r>
      <w:proofErr w:type="spellEnd"/>
      <w:r w:rsidR="00DE0299">
        <w:rPr>
          <w:sz w:val="24"/>
        </w:rPr>
        <w:t xml:space="preserve">» </w:t>
      </w:r>
    </w:p>
    <w:p w14:paraId="41EE34C6" w14:textId="77777777" w:rsidR="00E675FA" w:rsidRPr="00466DF5" w:rsidRDefault="00E675FA" w:rsidP="00E675FA">
      <w:pPr>
        <w:widowControl w:val="0"/>
        <w:tabs>
          <w:tab w:val="left" w:pos="993"/>
        </w:tabs>
        <w:ind w:left="567"/>
        <w:rPr>
          <w:sz w:val="24"/>
        </w:rPr>
      </w:pPr>
    </w:p>
    <w:p w14:paraId="687289A5" w14:textId="4A3ECCE8" w:rsidR="00617C1B" w:rsidRPr="00617C1B" w:rsidRDefault="009F7C34" w:rsidP="00617C1B">
      <w:pPr>
        <w:widowControl w:val="0"/>
        <w:numPr>
          <w:ilvl w:val="0"/>
          <w:numId w:val="1"/>
        </w:numPr>
        <w:tabs>
          <w:tab w:val="clear" w:pos="1080"/>
          <w:tab w:val="left" w:pos="993"/>
        </w:tabs>
        <w:ind w:left="0" w:firstLine="567"/>
        <w:rPr>
          <w:sz w:val="24"/>
        </w:rPr>
      </w:pPr>
      <w:r w:rsidRPr="00466DF5">
        <w:rPr>
          <w:b/>
          <w:sz w:val="24"/>
        </w:rPr>
        <w:t>УТВЕРЖДЕН И ВВЕДЕН В ДЕЙСТВИЕ</w:t>
      </w:r>
      <w:r w:rsidRPr="00466DF5">
        <w:rPr>
          <w:sz w:val="24"/>
        </w:rPr>
        <w:t xml:space="preserve"> </w:t>
      </w:r>
      <w:bookmarkStart w:id="0" w:name="OLE_LINK30"/>
      <w:bookmarkStart w:id="1" w:name="OLE_LINK31"/>
      <w:bookmarkStart w:id="2" w:name="OLE_LINK32"/>
      <w:bookmarkStart w:id="3" w:name="OLE_LINK33"/>
      <w:bookmarkStart w:id="4" w:name="OLE_LINK59"/>
      <w:bookmarkStart w:id="5" w:name="OLE_LINK60"/>
      <w:r w:rsidRPr="00466DF5">
        <w:rPr>
          <w:bCs/>
          <w:sz w:val="24"/>
        </w:rPr>
        <w:t>Приказом Председателя Комитета технического регулирования и метрологии Министерства торговли и интеграции</w:t>
      </w:r>
      <w:r w:rsidRPr="00466DF5">
        <w:rPr>
          <w:sz w:val="24"/>
        </w:rPr>
        <w:t xml:space="preserve"> Республики Казахстан</w:t>
      </w:r>
      <w:r w:rsidRPr="00466DF5">
        <w:rPr>
          <w:bCs/>
          <w:sz w:val="24"/>
        </w:rPr>
        <w:t xml:space="preserve"> от </w:t>
      </w:r>
      <w:r w:rsidR="00E675FA" w:rsidRPr="00466DF5">
        <w:rPr>
          <w:bCs/>
          <w:sz w:val="24"/>
        </w:rPr>
        <w:t>________</w:t>
      </w:r>
      <w:r w:rsidR="00A03A85" w:rsidRPr="00466DF5">
        <w:rPr>
          <w:bCs/>
          <w:sz w:val="24"/>
        </w:rPr>
        <w:t xml:space="preserve"> года</w:t>
      </w:r>
      <w:r w:rsidRPr="00466DF5">
        <w:rPr>
          <w:bCs/>
          <w:sz w:val="24"/>
        </w:rPr>
        <w:t xml:space="preserve"> №</w:t>
      </w:r>
      <w:bookmarkEnd w:id="0"/>
      <w:bookmarkEnd w:id="1"/>
      <w:bookmarkEnd w:id="2"/>
      <w:bookmarkEnd w:id="3"/>
      <w:bookmarkEnd w:id="4"/>
      <w:bookmarkEnd w:id="5"/>
      <w:r w:rsidR="00A03A85" w:rsidRPr="00466DF5">
        <w:rPr>
          <w:bCs/>
          <w:sz w:val="24"/>
        </w:rPr>
        <w:t xml:space="preserve"> </w:t>
      </w:r>
      <w:r w:rsidR="00E675FA" w:rsidRPr="00466DF5">
        <w:rPr>
          <w:bCs/>
          <w:sz w:val="24"/>
        </w:rPr>
        <w:t>______</w:t>
      </w:r>
    </w:p>
    <w:p w14:paraId="7FA52927" w14:textId="5B89719F" w:rsidR="00617C1B" w:rsidRPr="00617C1B" w:rsidRDefault="00617C1B" w:rsidP="00617C1B">
      <w:pPr>
        <w:pStyle w:val="af1"/>
        <w:widowControl w:val="0"/>
        <w:numPr>
          <w:ilvl w:val="0"/>
          <w:numId w:val="1"/>
        </w:numPr>
        <w:tabs>
          <w:tab w:val="clear" w:pos="1080"/>
          <w:tab w:val="left" w:pos="993"/>
        </w:tabs>
        <w:spacing w:after="0" w:line="240" w:lineRule="auto"/>
        <w:ind w:left="0" w:firstLine="567"/>
        <w:jc w:val="both"/>
        <w:rPr>
          <w:rFonts w:ascii="Times New Roman" w:hAnsi="Times New Roman"/>
          <w:sz w:val="24"/>
        </w:rPr>
      </w:pPr>
      <w:r w:rsidRPr="00090D1C">
        <w:rPr>
          <w:rFonts w:ascii="Times New Roman" w:hAnsi="Times New Roman"/>
          <w:sz w:val="24"/>
        </w:rPr>
        <w:t>Настоящий</w:t>
      </w:r>
      <w:r w:rsidRPr="00617C1B">
        <w:rPr>
          <w:rFonts w:ascii="Times New Roman" w:hAnsi="Times New Roman"/>
          <w:sz w:val="24"/>
        </w:rPr>
        <w:t xml:space="preserve"> </w:t>
      </w:r>
      <w:r w:rsidRPr="00090D1C">
        <w:rPr>
          <w:rFonts w:ascii="Times New Roman" w:hAnsi="Times New Roman"/>
          <w:sz w:val="24"/>
        </w:rPr>
        <w:t>стандарт</w:t>
      </w:r>
      <w:r w:rsidRPr="00617C1B">
        <w:rPr>
          <w:rFonts w:ascii="Times New Roman" w:hAnsi="Times New Roman"/>
          <w:sz w:val="24"/>
        </w:rPr>
        <w:t xml:space="preserve"> </w:t>
      </w:r>
      <w:r w:rsidRPr="00090D1C">
        <w:rPr>
          <w:rFonts w:ascii="Times New Roman" w:hAnsi="Times New Roman"/>
          <w:sz w:val="24"/>
        </w:rPr>
        <w:t>идентичен</w:t>
      </w:r>
      <w:r w:rsidRPr="00617C1B">
        <w:rPr>
          <w:rFonts w:ascii="Times New Roman" w:hAnsi="Times New Roman"/>
          <w:sz w:val="24"/>
        </w:rPr>
        <w:t xml:space="preserve"> </w:t>
      </w:r>
      <w:r w:rsidRPr="00090D1C">
        <w:rPr>
          <w:rFonts w:ascii="Times New Roman" w:hAnsi="Times New Roman"/>
          <w:sz w:val="24"/>
        </w:rPr>
        <w:t>международному</w:t>
      </w:r>
      <w:r w:rsidRPr="00617C1B">
        <w:rPr>
          <w:rFonts w:ascii="Times New Roman" w:hAnsi="Times New Roman"/>
          <w:sz w:val="24"/>
        </w:rPr>
        <w:t xml:space="preserve"> </w:t>
      </w:r>
      <w:r w:rsidRPr="00090D1C">
        <w:rPr>
          <w:rFonts w:ascii="Times New Roman" w:hAnsi="Times New Roman"/>
          <w:sz w:val="24"/>
        </w:rPr>
        <w:t>стандарту</w:t>
      </w:r>
      <w:r w:rsidRPr="00617C1B">
        <w:rPr>
          <w:rFonts w:ascii="Times New Roman" w:hAnsi="Times New Roman"/>
          <w:sz w:val="24"/>
        </w:rPr>
        <w:t xml:space="preserve"> </w:t>
      </w:r>
      <w:bookmarkStart w:id="6" w:name="_Hlk144667381"/>
      <w:r w:rsidRPr="00617C1B">
        <w:rPr>
          <w:rFonts w:ascii="Times New Roman" w:hAnsi="Times New Roman"/>
          <w:sz w:val="24"/>
          <w:lang w:val="en-US"/>
        </w:rPr>
        <w:t>ISO</w:t>
      </w:r>
      <w:r w:rsidRPr="00617C1B">
        <w:rPr>
          <w:rFonts w:ascii="Times New Roman" w:hAnsi="Times New Roman"/>
          <w:sz w:val="24"/>
        </w:rPr>
        <w:t xml:space="preserve"> 3826-1:2019, </w:t>
      </w:r>
      <w:r w:rsidRPr="00617C1B">
        <w:rPr>
          <w:rFonts w:ascii="Times New Roman" w:hAnsi="Times New Roman"/>
          <w:sz w:val="24"/>
          <w:lang w:val="en-US"/>
        </w:rPr>
        <w:t>Plastics</w:t>
      </w:r>
      <w:r w:rsidRPr="00617C1B">
        <w:rPr>
          <w:rFonts w:ascii="Times New Roman" w:hAnsi="Times New Roman"/>
          <w:sz w:val="24"/>
        </w:rPr>
        <w:t xml:space="preserve"> </w:t>
      </w:r>
      <w:r w:rsidRPr="00617C1B">
        <w:rPr>
          <w:rFonts w:ascii="Times New Roman" w:hAnsi="Times New Roman"/>
          <w:sz w:val="24"/>
          <w:lang w:val="en-US"/>
        </w:rPr>
        <w:t>collapsible</w:t>
      </w:r>
      <w:r w:rsidRPr="00617C1B">
        <w:rPr>
          <w:rFonts w:ascii="Times New Roman" w:hAnsi="Times New Roman"/>
          <w:sz w:val="24"/>
        </w:rPr>
        <w:t xml:space="preserve"> </w:t>
      </w:r>
      <w:r w:rsidRPr="00617C1B">
        <w:rPr>
          <w:rFonts w:ascii="Times New Roman" w:hAnsi="Times New Roman"/>
          <w:sz w:val="24"/>
          <w:lang w:val="en-US"/>
        </w:rPr>
        <w:t>containers</w:t>
      </w:r>
      <w:r w:rsidRPr="00617C1B">
        <w:rPr>
          <w:rFonts w:ascii="Times New Roman" w:hAnsi="Times New Roman"/>
          <w:sz w:val="24"/>
        </w:rPr>
        <w:t xml:space="preserve"> </w:t>
      </w:r>
      <w:r w:rsidRPr="00617C1B">
        <w:rPr>
          <w:rFonts w:ascii="Times New Roman" w:hAnsi="Times New Roman"/>
          <w:sz w:val="24"/>
          <w:lang w:val="en-US"/>
        </w:rPr>
        <w:t>for</w:t>
      </w:r>
      <w:r w:rsidRPr="00617C1B">
        <w:rPr>
          <w:rFonts w:ascii="Times New Roman" w:hAnsi="Times New Roman"/>
          <w:sz w:val="24"/>
        </w:rPr>
        <w:t xml:space="preserve"> </w:t>
      </w:r>
      <w:r w:rsidRPr="00617C1B">
        <w:rPr>
          <w:rFonts w:ascii="Times New Roman" w:hAnsi="Times New Roman"/>
          <w:sz w:val="24"/>
          <w:lang w:val="en-US"/>
        </w:rPr>
        <w:t>human</w:t>
      </w:r>
      <w:r w:rsidRPr="00617C1B">
        <w:rPr>
          <w:rFonts w:ascii="Times New Roman" w:hAnsi="Times New Roman"/>
          <w:sz w:val="24"/>
        </w:rPr>
        <w:t xml:space="preserve"> </w:t>
      </w:r>
      <w:r w:rsidRPr="00617C1B">
        <w:rPr>
          <w:rFonts w:ascii="Times New Roman" w:hAnsi="Times New Roman"/>
          <w:sz w:val="24"/>
          <w:lang w:val="en-US"/>
        </w:rPr>
        <w:t>blood</w:t>
      </w:r>
      <w:r w:rsidRPr="00617C1B">
        <w:rPr>
          <w:rFonts w:ascii="Times New Roman" w:hAnsi="Times New Roman"/>
          <w:sz w:val="24"/>
        </w:rPr>
        <w:t xml:space="preserve"> </w:t>
      </w:r>
      <w:r w:rsidRPr="00617C1B">
        <w:rPr>
          <w:rFonts w:ascii="Times New Roman" w:hAnsi="Times New Roman"/>
          <w:sz w:val="24"/>
          <w:lang w:val="en-US"/>
        </w:rPr>
        <w:t>and</w:t>
      </w:r>
      <w:r w:rsidRPr="00617C1B">
        <w:rPr>
          <w:rFonts w:ascii="Times New Roman" w:hAnsi="Times New Roman"/>
          <w:sz w:val="24"/>
        </w:rPr>
        <w:t xml:space="preserve"> </w:t>
      </w:r>
      <w:r w:rsidRPr="00617C1B">
        <w:rPr>
          <w:rFonts w:ascii="Times New Roman" w:hAnsi="Times New Roman"/>
          <w:sz w:val="24"/>
          <w:lang w:val="en-US"/>
        </w:rPr>
        <w:t>blood</w:t>
      </w:r>
      <w:r w:rsidRPr="00617C1B">
        <w:rPr>
          <w:rFonts w:ascii="Times New Roman" w:hAnsi="Times New Roman"/>
          <w:sz w:val="24"/>
        </w:rPr>
        <w:t xml:space="preserve"> </w:t>
      </w:r>
      <w:r w:rsidRPr="00617C1B">
        <w:rPr>
          <w:rFonts w:ascii="Times New Roman" w:hAnsi="Times New Roman"/>
          <w:sz w:val="24"/>
          <w:lang w:val="en-US"/>
        </w:rPr>
        <w:t>components</w:t>
      </w:r>
      <w:r w:rsidRPr="00617C1B">
        <w:rPr>
          <w:rFonts w:ascii="Times New Roman" w:hAnsi="Times New Roman"/>
          <w:sz w:val="24"/>
        </w:rPr>
        <w:t xml:space="preserve"> — </w:t>
      </w:r>
      <w:r w:rsidRPr="00617C1B">
        <w:rPr>
          <w:rFonts w:ascii="Times New Roman" w:hAnsi="Times New Roman"/>
          <w:sz w:val="24"/>
          <w:lang w:val="en-US"/>
        </w:rPr>
        <w:t>Part</w:t>
      </w:r>
      <w:r w:rsidRPr="00617C1B">
        <w:rPr>
          <w:rFonts w:ascii="Times New Roman" w:hAnsi="Times New Roman"/>
          <w:sz w:val="24"/>
        </w:rPr>
        <w:t xml:space="preserve"> 1: </w:t>
      </w:r>
      <w:r w:rsidRPr="00617C1B">
        <w:rPr>
          <w:rFonts w:ascii="Times New Roman" w:hAnsi="Times New Roman"/>
          <w:sz w:val="24"/>
          <w:lang w:val="en-US"/>
        </w:rPr>
        <w:t>Conventional</w:t>
      </w:r>
      <w:r w:rsidRPr="00617C1B">
        <w:rPr>
          <w:rFonts w:ascii="Times New Roman" w:hAnsi="Times New Roman"/>
          <w:sz w:val="24"/>
        </w:rPr>
        <w:t xml:space="preserve"> </w:t>
      </w:r>
      <w:r w:rsidRPr="00617C1B">
        <w:rPr>
          <w:rFonts w:ascii="Times New Roman" w:hAnsi="Times New Roman"/>
          <w:sz w:val="24"/>
          <w:lang w:val="en-US"/>
        </w:rPr>
        <w:t>containers</w:t>
      </w:r>
      <w:r w:rsidRPr="00617C1B">
        <w:rPr>
          <w:rFonts w:ascii="Times New Roman" w:hAnsi="Times New Roman"/>
          <w:sz w:val="24"/>
        </w:rPr>
        <w:t xml:space="preserve">, </w:t>
      </w:r>
      <w:r w:rsidRPr="00617C1B">
        <w:rPr>
          <w:rFonts w:ascii="Times New Roman" w:hAnsi="Times New Roman"/>
          <w:sz w:val="24"/>
          <w:lang w:val="en-US"/>
        </w:rPr>
        <w:t>IDT</w:t>
      </w:r>
      <w:r w:rsidRPr="00617C1B">
        <w:rPr>
          <w:rFonts w:ascii="Times New Roman" w:hAnsi="Times New Roman"/>
          <w:sz w:val="24"/>
        </w:rPr>
        <w:t xml:space="preserve"> («Складные</w:t>
      </w:r>
      <w:r>
        <w:rPr>
          <w:rFonts w:ascii="Times New Roman" w:hAnsi="Times New Roman"/>
          <w:sz w:val="24"/>
        </w:rPr>
        <w:t xml:space="preserve"> </w:t>
      </w:r>
      <w:r w:rsidRPr="00617C1B">
        <w:rPr>
          <w:rFonts w:ascii="Times New Roman" w:hAnsi="Times New Roman"/>
          <w:sz w:val="24"/>
        </w:rPr>
        <w:t>пластиковые контейнеры для человеческой крови и ее компонентов. Часть 1. Стандартные контейнеры</w:t>
      </w:r>
      <w:r w:rsidR="0080102F">
        <w:rPr>
          <w:rFonts w:ascii="Times New Roman" w:hAnsi="Times New Roman"/>
          <w:sz w:val="24"/>
        </w:rPr>
        <w:t>»).</w:t>
      </w:r>
    </w:p>
    <w:bookmarkEnd w:id="6"/>
    <w:p w14:paraId="7E28B3C7" w14:textId="56D723DC" w:rsidR="00617C1B" w:rsidRDefault="00617C1B" w:rsidP="00617C1B">
      <w:pPr>
        <w:widowControl w:val="0"/>
        <w:tabs>
          <w:tab w:val="left" w:pos="993"/>
        </w:tabs>
        <w:ind w:firstLine="567"/>
        <w:rPr>
          <w:sz w:val="24"/>
        </w:rPr>
      </w:pPr>
      <w:r w:rsidRPr="00090D1C">
        <w:rPr>
          <w:sz w:val="24"/>
        </w:rPr>
        <w:t xml:space="preserve">Международный стандарт </w:t>
      </w:r>
      <w:r w:rsidRPr="00617C1B">
        <w:rPr>
          <w:sz w:val="24"/>
        </w:rPr>
        <w:t>ISO 3826-1:2019</w:t>
      </w:r>
      <w:r>
        <w:rPr>
          <w:sz w:val="24"/>
        </w:rPr>
        <w:t xml:space="preserve"> </w:t>
      </w:r>
      <w:r w:rsidRPr="00090D1C">
        <w:rPr>
          <w:sz w:val="24"/>
        </w:rPr>
        <w:t xml:space="preserve">подготовлен Техническим комитетом ISO/ТК </w:t>
      </w:r>
      <w:r>
        <w:rPr>
          <w:sz w:val="24"/>
        </w:rPr>
        <w:t>76</w:t>
      </w:r>
      <w:r w:rsidRPr="00090D1C">
        <w:rPr>
          <w:sz w:val="24"/>
        </w:rPr>
        <w:t xml:space="preserve"> </w:t>
      </w:r>
      <w:r>
        <w:rPr>
          <w:sz w:val="24"/>
        </w:rPr>
        <w:t>Оборудование для перели</w:t>
      </w:r>
      <w:r w:rsidRPr="00617C1B">
        <w:rPr>
          <w:sz w:val="24"/>
        </w:rPr>
        <w:t>вания, инфузии и инъекций, а также оборудование для обработки кр</w:t>
      </w:r>
      <w:r>
        <w:rPr>
          <w:sz w:val="24"/>
        </w:rPr>
        <w:t>ови для медицинского и фармацев</w:t>
      </w:r>
      <w:r w:rsidRPr="00617C1B">
        <w:rPr>
          <w:sz w:val="24"/>
        </w:rPr>
        <w:t>тического применения</w:t>
      </w:r>
    </w:p>
    <w:p w14:paraId="7A85C7CF" w14:textId="77777777" w:rsidR="00617C1B" w:rsidRPr="00090D1C" w:rsidRDefault="00617C1B" w:rsidP="00617C1B">
      <w:pPr>
        <w:widowControl w:val="0"/>
        <w:tabs>
          <w:tab w:val="left" w:pos="993"/>
        </w:tabs>
        <w:ind w:firstLine="567"/>
        <w:rPr>
          <w:sz w:val="24"/>
        </w:rPr>
      </w:pPr>
      <w:r w:rsidRPr="00090D1C">
        <w:rPr>
          <w:sz w:val="24"/>
        </w:rPr>
        <w:t>Перевод с английского языка (</w:t>
      </w:r>
      <w:proofErr w:type="spellStart"/>
      <w:r w:rsidRPr="00090D1C">
        <w:rPr>
          <w:sz w:val="24"/>
        </w:rPr>
        <w:t>en</w:t>
      </w:r>
      <w:proofErr w:type="spellEnd"/>
      <w:r w:rsidRPr="00090D1C">
        <w:rPr>
          <w:sz w:val="24"/>
        </w:rPr>
        <w:t>).</w:t>
      </w:r>
    </w:p>
    <w:p w14:paraId="794F4D67" w14:textId="77777777" w:rsidR="00617C1B" w:rsidRPr="00090D1C" w:rsidRDefault="00617C1B" w:rsidP="00617C1B">
      <w:pPr>
        <w:widowControl w:val="0"/>
        <w:tabs>
          <w:tab w:val="left" w:pos="993"/>
        </w:tabs>
        <w:ind w:firstLine="567"/>
        <w:rPr>
          <w:sz w:val="24"/>
        </w:rPr>
      </w:pPr>
      <w:r w:rsidRPr="00090D1C">
        <w:rPr>
          <w:sz w:val="24"/>
        </w:rPr>
        <w:t>Официальный экземпляр международного стандарта, на основе которого подготовлен (разработан) настоящий стандарт, и на которые даны ссылки, имеются в Едином государственном фонде нормативных технических документов.</w:t>
      </w:r>
    </w:p>
    <w:p w14:paraId="72595656" w14:textId="77777777" w:rsidR="00617C1B" w:rsidRPr="00090D1C" w:rsidRDefault="00617C1B" w:rsidP="00617C1B">
      <w:pPr>
        <w:widowControl w:val="0"/>
        <w:tabs>
          <w:tab w:val="left" w:pos="993"/>
        </w:tabs>
        <w:ind w:firstLine="567"/>
        <w:rPr>
          <w:sz w:val="24"/>
        </w:rPr>
      </w:pPr>
      <w:r w:rsidRPr="00090D1C">
        <w:rPr>
          <w:sz w:val="24"/>
        </w:rPr>
        <w:t>Официальной версией является текст на государственном и русском языке.</w:t>
      </w:r>
    </w:p>
    <w:p w14:paraId="68520D10" w14:textId="77777777" w:rsidR="00617C1B" w:rsidRPr="00090D1C" w:rsidRDefault="00617C1B" w:rsidP="00617C1B">
      <w:pPr>
        <w:widowControl w:val="0"/>
        <w:tabs>
          <w:tab w:val="left" w:pos="993"/>
        </w:tabs>
        <w:ind w:firstLine="567"/>
        <w:rPr>
          <w:sz w:val="24"/>
        </w:rPr>
      </w:pPr>
      <w:r w:rsidRPr="00090D1C">
        <w:rPr>
          <w:sz w:val="24"/>
        </w:rPr>
        <w:t>В разделе «Нормативные ссылки» и тексте стандарта ссылочные международные и региональные стандарты актуализированы.</w:t>
      </w:r>
    </w:p>
    <w:p w14:paraId="2ECC0757" w14:textId="77777777" w:rsidR="00617C1B" w:rsidRPr="00090D1C" w:rsidRDefault="00617C1B" w:rsidP="00617C1B">
      <w:pPr>
        <w:widowControl w:val="0"/>
        <w:tabs>
          <w:tab w:val="left" w:pos="993"/>
        </w:tabs>
        <w:ind w:firstLine="567"/>
        <w:rPr>
          <w:sz w:val="24"/>
        </w:rPr>
      </w:pPr>
      <w:r w:rsidRPr="00090D1C">
        <w:rPr>
          <w:sz w:val="24"/>
        </w:rPr>
        <w:t>Сведения о соответствии национальных, межгосударственных стандартов ссылочным международным стандартам, приведены в дополнительном приложении В.А.</w:t>
      </w:r>
    </w:p>
    <w:p w14:paraId="64271121" w14:textId="3CE00BB6" w:rsidR="00617C1B" w:rsidRDefault="00617C1B" w:rsidP="0080102F">
      <w:pPr>
        <w:widowControl w:val="0"/>
        <w:tabs>
          <w:tab w:val="left" w:pos="993"/>
        </w:tabs>
        <w:ind w:firstLine="567"/>
        <w:rPr>
          <w:sz w:val="24"/>
        </w:rPr>
      </w:pPr>
      <w:r w:rsidRPr="00090D1C">
        <w:rPr>
          <w:sz w:val="24"/>
        </w:rPr>
        <w:t>Степень соответствия - идентичная (IDT).</w:t>
      </w:r>
    </w:p>
    <w:p w14:paraId="7A2E0B79" w14:textId="77777777" w:rsidR="0043156D" w:rsidRPr="00351290" w:rsidRDefault="0043156D" w:rsidP="0080102F">
      <w:pPr>
        <w:widowControl w:val="0"/>
        <w:tabs>
          <w:tab w:val="left" w:pos="993"/>
        </w:tabs>
        <w:ind w:firstLine="567"/>
        <w:rPr>
          <w:sz w:val="24"/>
        </w:rPr>
      </w:pPr>
    </w:p>
    <w:p w14:paraId="3006F6AD" w14:textId="31D2EC6C" w:rsidR="007B0876" w:rsidRDefault="007B0876" w:rsidP="006D2398">
      <w:pPr>
        <w:widowControl w:val="0"/>
        <w:numPr>
          <w:ilvl w:val="0"/>
          <w:numId w:val="1"/>
        </w:numPr>
        <w:tabs>
          <w:tab w:val="clear" w:pos="1080"/>
          <w:tab w:val="num" w:pos="993"/>
          <w:tab w:val="left" w:pos="1134"/>
        </w:tabs>
        <w:ind w:left="0" w:firstLine="567"/>
        <w:rPr>
          <w:sz w:val="24"/>
        </w:rPr>
      </w:pPr>
      <w:r w:rsidRPr="00466DF5">
        <w:rPr>
          <w:sz w:val="24"/>
        </w:rPr>
        <w:t>В настоящем стандарте реализованы</w:t>
      </w:r>
      <w:r w:rsidRPr="00466DF5">
        <w:rPr>
          <w:sz w:val="24"/>
          <w:lang w:val="kk-KZ"/>
        </w:rPr>
        <w:t xml:space="preserve"> </w:t>
      </w:r>
      <w:r w:rsidR="00331D62" w:rsidRPr="00331D62">
        <w:rPr>
          <w:sz w:val="24"/>
        </w:rPr>
        <w:t xml:space="preserve">нормы </w:t>
      </w:r>
      <w:r w:rsidR="00351290" w:rsidRPr="00351290">
        <w:rPr>
          <w:sz w:val="24"/>
        </w:rPr>
        <w:t>номенклатуры, правил заготовки, переработки, контроля качества, хранения, реализации крови, ее компонентов, а также правил переливания крови, ее компонентов</w:t>
      </w:r>
      <w:r w:rsidR="00351290">
        <w:rPr>
          <w:sz w:val="24"/>
          <w:lang w:val="kk-KZ"/>
        </w:rPr>
        <w:t xml:space="preserve">, утвержденные </w:t>
      </w:r>
      <w:r w:rsidR="00351290" w:rsidRPr="00351290">
        <w:rPr>
          <w:sz w:val="24"/>
        </w:rPr>
        <w:t>Приказ</w:t>
      </w:r>
      <w:r w:rsidR="00351290">
        <w:rPr>
          <w:sz w:val="24"/>
          <w:lang w:val="kk-KZ"/>
        </w:rPr>
        <w:t>ом</w:t>
      </w:r>
      <w:r w:rsidR="00351290" w:rsidRPr="00351290">
        <w:rPr>
          <w:sz w:val="24"/>
        </w:rPr>
        <w:t xml:space="preserve"> Министра здравоохранения Республики Казахстан от 20 октября 2020 года № ҚР ДСМ - 140/2020.</w:t>
      </w:r>
    </w:p>
    <w:p w14:paraId="03C4B604" w14:textId="77777777" w:rsidR="006D2398" w:rsidRPr="00466DF5" w:rsidRDefault="006D2398" w:rsidP="006D2398">
      <w:pPr>
        <w:widowControl w:val="0"/>
        <w:ind w:left="567"/>
        <w:rPr>
          <w:sz w:val="24"/>
        </w:rPr>
      </w:pPr>
    </w:p>
    <w:p w14:paraId="758C08BE" w14:textId="77777777" w:rsidR="009F7C34" w:rsidRPr="00466DF5" w:rsidRDefault="009F7C34" w:rsidP="007B0876">
      <w:pPr>
        <w:widowControl w:val="0"/>
        <w:numPr>
          <w:ilvl w:val="0"/>
          <w:numId w:val="1"/>
        </w:numPr>
        <w:ind w:left="1077" w:hanging="510"/>
        <w:rPr>
          <w:b/>
          <w:sz w:val="24"/>
        </w:rPr>
      </w:pPr>
      <w:r w:rsidRPr="00466DF5">
        <w:rPr>
          <w:b/>
          <w:sz w:val="24"/>
        </w:rPr>
        <w:t>ВВЕДЕН    ВПЕРВЫЕ</w:t>
      </w:r>
    </w:p>
    <w:p w14:paraId="18384D73" w14:textId="77777777" w:rsidR="00732BF0" w:rsidRPr="00466DF5" w:rsidRDefault="00732BF0" w:rsidP="00264E03">
      <w:pPr>
        <w:ind w:firstLine="567"/>
        <w:rPr>
          <w:sz w:val="24"/>
        </w:rPr>
      </w:pPr>
    </w:p>
    <w:p w14:paraId="49018830" w14:textId="525B8844" w:rsidR="00E675FA" w:rsidRDefault="00E675FA" w:rsidP="0080102F">
      <w:pPr>
        <w:shd w:val="clear" w:color="auto" w:fill="FFFFFF"/>
        <w:rPr>
          <w:sz w:val="24"/>
        </w:rPr>
      </w:pPr>
    </w:p>
    <w:p w14:paraId="1C877864" w14:textId="77777777" w:rsidR="0080102F" w:rsidRPr="00466DF5" w:rsidRDefault="0080102F" w:rsidP="0080102F">
      <w:pPr>
        <w:shd w:val="clear" w:color="auto" w:fill="FFFFFF"/>
        <w:rPr>
          <w:i/>
          <w:sz w:val="24"/>
        </w:rPr>
      </w:pPr>
    </w:p>
    <w:p w14:paraId="7848EC0A" w14:textId="5ECBBC3E" w:rsidR="00BE52B2" w:rsidRPr="00466DF5" w:rsidRDefault="008D7FC6" w:rsidP="00BE52B2">
      <w:pPr>
        <w:shd w:val="clear" w:color="auto" w:fill="FFFFFF"/>
        <w:ind w:firstLine="567"/>
        <w:rPr>
          <w:i/>
          <w:sz w:val="24"/>
          <w:lang w:val="kk-KZ"/>
        </w:rPr>
      </w:pPr>
      <w:r w:rsidRPr="00466DF5">
        <w:rPr>
          <w:i/>
          <w:sz w:val="24"/>
        </w:rPr>
        <w:t xml:space="preserve">Информация об изменениях к настоящему стандарту (рекомендациям по стандартизации) публикуется в </w:t>
      </w:r>
      <w:r w:rsidR="007E18AB" w:rsidRPr="00466DF5">
        <w:rPr>
          <w:i/>
          <w:sz w:val="24"/>
        </w:rPr>
        <w:t>ежегодно</w:t>
      </w:r>
      <w:r w:rsidR="00581541" w:rsidRPr="00466DF5">
        <w:rPr>
          <w:i/>
          <w:sz w:val="24"/>
        </w:rPr>
        <w:t xml:space="preserve"> издаваемом информационном </w:t>
      </w:r>
      <w:r w:rsidR="00F61750" w:rsidRPr="00466DF5">
        <w:rPr>
          <w:i/>
          <w:sz w:val="24"/>
        </w:rPr>
        <w:t>каталоге</w:t>
      </w:r>
      <w:r w:rsidR="00581541" w:rsidRPr="00466DF5">
        <w:rPr>
          <w:i/>
          <w:sz w:val="24"/>
        </w:rPr>
        <w:t xml:space="preserve"> </w:t>
      </w:r>
      <w:r w:rsidRPr="00466DF5">
        <w:rPr>
          <w:i/>
          <w:sz w:val="24"/>
        </w:rPr>
        <w:t xml:space="preserve">«Документы по стандартизации», а текст изменений и поправок – в периодически издаваемом информационном </w:t>
      </w:r>
      <w:r w:rsidR="00F61750" w:rsidRPr="00466DF5">
        <w:rPr>
          <w:i/>
          <w:sz w:val="24"/>
        </w:rPr>
        <w:t>указателе</w:t>
      </w:r>
      <w:r w:rsidRPr="00466DF5">
        <w:rPr>
          <w:i/>
          <w:sz w:val="24"/>
        </w:rPr>
        <w:t xml:space="preserve">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09421FD" w14:textId="77777777" w:rsidR="00BE52B2" w:rsidRPr="00466DF5" w:rsidRDefault="00BE52B2" w:rsidP="00BE52B2">
      <w:pPr>
        <w:shd w:val="clear" w:color="auto" w:fill="FFFFFF"/>
        <w:ind w:firstLine="567"/>
        <w:rPr>
          <w:i/>
          <w:iCs/>
          <w:sz w:val="24"/>
          <w:lang w:val="kk-KZ"/>
        </w:rPr>
      </w:pPr>
    </w:p>
    <w:p w14:paraId="3FD1B757" w14:textId="77777777" w:rsidR="00D94BB5" w:rsidRPr="00466DF5" w:rsidRDefault="00D94BB5" w:rsidP="00BE52B2">
      <w:pPr>
        <w:shd w:val="clear" w:color="auto" w:fill="FFFFFF"/>
        <w:ind w:firstLine="567"/>
        <w:rPr>
          <w:i/>
          <w:iCs/>
          <w:sz w:val="24"/>
          <w:lang w:val="kk-KZ"/>
        </w:rPr>
      </w:pPr>
    </w:p>
    <w:p w14:paraId="2C8EF01D" w14:textId="77777777" w:rsidR="00D94BB5" w:rsidRPr="00466DF5" w:rsidRDefault="00D94BB5" w:rsidP="00BE52B2">
      <w:pPr>
        <w:shd w:val="clear" w:color="auto" w:fill="FFFFFF"/>
        <w:ind w:firstLine="567"/>
        <w:rPr>
          <w:i/>
          <w:iCs/>
          <w:sz w:val="24"/>
          <w:lang w:val="kk-KZ"/>
        </w:rPr>
      </w:pPr>
    </w:p>
    <w:p w14:paraId="029E4E39" w14:textId="77777777" w:rsidR="00D94BB5" w:rsidRPr="00466DF5" w:rsidRDefault="00D94BB5" w:rsidP="00BE52B2">
      <w:pPr>
        <w:shd w:val="clear" w:color="auto" w:fill="FFFFFF"/>
        <w:ind w:firstLine="567"/>
        <w:rPr>
          <w:i/>
          <w:iCs/>
          <w:sz w:val="24"/>
          <w:lang w:val="kk-KZ"/>
        </w:rPr>
      </w:pPr>
    </w:p>
    <w:p w14:paraId="6DE89F2E" w14:textId="77777777" w:rsidR="00BE52B2" w:rsidRPr="00466DF5" w:rsidRDefault="00BE52B2" w:rsidP="00BE52B2">
      <w:pPr>
        <w:shd w:val="clear" w:color="auto" w:fill="FFFFFF"/>
        <w:ind w:firstLine="567"/>
        <w:rPr>
          <w:i/>
          <w:iCs/>
          <w:sz w:val="24"/>
        </w:rPr>
      </w:pPr>
    </w:p>
    <w:p w14:paraId="102F915D" w14:textId="77777777" w:rsidR="00BE52B2" w:rsidRPr="00466DF5" w:rsidRDefault="00BE52B2" w:rsidP="00BE52B2">
      <w:pPr>
        <w:shd w:val="clear" w:color="auto" w:fill="FFFFFF"/>
        <w:ind w:firstLine="567"/>
        <w:rPr>
          <w:i/>
          <w:iCs/>
          <w:sz w:val="24"/>
          <w:lang w:val="kk-KZ"/>
        </w:rPr>
      </w:pPr>
    </w:p>
    <w:p w14:paraId="0BE854C3" w14:textId="71FC2BEC" w:rsidR="00BE52B2" w:rsidRPr="00466DF5" w:rsidRDefault="00BE52B2" w:rsidP="00BE52B2">
      <w:pPr>
        <w:pStyle w:val="afb"/>
        <w:widowControl/>
        <w:tabs>
          <w:tab w:val="left" w:pos="709"/>
        </w:tabs>
        <w:autoSpaceDE/>
        <w:adjustRightInd/>
        <w:spacing w:line="240" w:lineRule="auto"/>
        <w:ind w:firstLine="567"/>
        <w:rPr>
          <w:rFonts w:ascii="Times New Roman" w:hAnsi="Times New Roman"/>
          <w:sz w:val="24"/>
          <w:szCs w:val="24"/>
        </w:rPr>
      </w:pPr>
      <w:r w:rsidRPr="00466DF5">
        <w:rPr>
          <w:rFonts w:ascii="Times New Roman" w:hAnsi="Times New Roman"/>
          <w:sz w:val="24"/>
          <w:szCs w:val="24"/>
        </w:rPr>
        <w:t>Настоящий стандарт не может быть полностью или частично воспроизведен, тиражирован и распространен</w:t>
      </w:r>
      <w:r w:rsidR="00F61750" w:rsidRPr="00466DF5">
        <w:rPr>
          <w:rFonts w:ascii="Times New Roman" w:hAnsi="Times New Roman"/>
          <w:sz w:val="24"/>
          <w:szCs w:val="24"/>
        </w:rPr>
        <w:t xml:space="preserve"> в качестве официального издания</w:t>
      </w:r>
      <w:r w:rsidRPr="00466DF5">
        <w:rPr>
          <w:rFonts w:ascii="Times New Roman" w:hAnsi="Times New Roman"/>
          <w:sz w:val="24"/>
          <w:szCs w:val="24"/>
        </w:rPr>
        <w:t xml:space="preserve"> без разрешения Комитета </w:t>
      </w:r>
      <w:r w:rsidRPr="00466DF5">
        <w:rPr>
          <w:rFonts w:ascii="Times New Roman" w:hAnsi="Times New Roman"/>
          <w:sz w:val="24"/>
          <w:szCs w:val="24"/>
        </w:rPr>
        <w:lastRenderedPageBreak/>
        <w:t xml:space="preserve">технического регулирования и метрологии </w:t>
      </w:r>
      <w:r w:rsidR="00D738B8" w:rsidRPr="00466DF5">
        <w:rPr>
          <w:rFonts w:ascii="Times New Roman" w:hAnsi="Times New Roman" w:cs="Times New Roman"/>
          <w:sz w:val="24"/>
        </w:rPr>
        <w:t>Министерства торговли и интеграции</w:t>
      </w:r>
      <w:r w:rsidRPr="00466DF5">
        <w:rPr>
          <w:rFonts w:ascii="Times New Roman" w:hAnsi="Times New Roman"/>
          <w:sz w:val="24"/>
          <w:szCs w:val="24"/>
        </w:rPr>
        <w:t xml:space="preserve"> Республики Казахстан</w:t>
      </w:r>
    </w:p>
    <w:p w14:paraId="6B086440" w14:textId="77777777" w:rsidR="00667AAE" w:rsidRPr="00466DF5" w:rsidRDefault="006E0821" w:rsidP="00264E03">
      <w:pPr>
        <w:pageBreakBefore/>
        <w:ind w:firstLine="567"/>
        <w:jc w:val="center"/>
        <w:rPr>
          <w:b/>
          <w:bCs/>
          <w:sz w:val="24"/>
        </w:rPr>
      </w:pPr>
      <w:r w:rsidRPr="00466DF5">
        <w:rPr>
          <w:b/>
          <w:bCs/>
          <w:sz w:val="24"/>
        </w:rPr>
        <w:lastRenderedPageBreak/>
        <w:t>С</w:t>
      </w:r>
      <w:r w:rsidR="00667AAE" w:rsidRPr="00466DF5">
        <w:rPr>
          <w:b/>
          <w:bCs/>
          <w:sz w:val="24"/>
        </w:rPr>
        <w:t>одержание</w:t>
      </w:r>
    </w:p>
    <w:p w14:paraId="51C29A24" w14:textId="7A7E485D" w:rsidR="00547251" w:rsidRDefault="00450701" w:rsidP="0080102F">
      <w:pPr>
        <w:pStyle w:val="21"/>
        <w:jc w:val="center"/>
      </w:pPr>
      <w:r w:rsidRPr="00466DF5">
        <w:rPr>
          <w:sz w:val="24"/>
        </w:rPr>
        <w:fldChar w:fldCharType="begin"/>
      </w:r>
      <w:r w:rsidR="004D7B8B" w:rsidRPr="00466DF5">
        <w:rPr>
          <w:sz w:val="24"/>
        </w:rPr>
        <w:instrText xml:space="preserve"> TOC \o "1-3" \h \z </w:instrText>
      </w:r>
      <w:r w:rsidRPr="00466DF5">
        <w:rPr>
          <w:sz w:val="24"/>
        </w:rPr>
        <w:fldChar w:fldCharType="separate"/>
      </w:r>
      <w:r w:rsidR="00547251" w:rsidRPr="00466DF5">
        <w:rPr>
          <w:sz w:val="24"/>
        </w:rPr>
        <w:fldChar w:fldCharType="begin"/>
      </w:r>
      <w:r w:rsidR="00547251" w:rsidRPr="00466DF5">
        <w:rPr>
          <w:sz w:val="24"/>
        </w:rPr>
        <w:instrText xml:space="preserve"> TOC \o "1-3" \h \z </w:instrText>
      </w:r>
      <w:r w:rsidR="00547251" w:rsidRPr="00466DF5">
        <w:rPr>
          <w:sz w:val="24"/>
        </w:rPr>
        <w:fldChar w:fldCharType="separate"/>
      </w:r>
    </w:p>
    <w:p w14:paraId="31A04034" w14:textId="64078187" w:rsidR="00547251" w:rsidRPr="00F615EF" w:rsidRDefault="0043156D" w:rsidP="00613943">
      <w:pPr>
        <w:pStyle w:val="12"/>
        <w:rPr>
          <w:rFonts w:asciiTheme="minorHAnsi" w:eastAsiaTheme="minorEastAsia" w:hAnsiTheme="minorHAnsi" w:cstheme="minorBidi"/>
          <w:sz w:val="24"/>
        </w:rPr>
      </w:pPr>
      <w:hyperlink w:anchor="_Toc116317181" w:history="1">
        <w:r w:rsidR="00547251" w:rsidRPr="00F615EF">
          <w:rPr>
            <w:rStyle w:val="aa"/>
            <w:sz w:val="24"/>
            <w:lang w:val="en-US"/>
          </w:rPr>
          <w:t>1</w:t>
        </w:r>
        <w:r w:rsidR="00547251" w:rsidRPr="00F615EF">
          <w:rPr>
            <w:rFonts w:asciiTheme="minorHAnsi" w:eastAsiaTheme="minorEastAsia" w:hAnsiTheme="minorHAnsi" w:cstheme="minorBidi"/>
            <w:sz w:val="24"/>
          </w:rPr>
          <w:tab/>
        </w:r>
        <w:r w:rsidR="00547251" w:rsidRPr="00F615EF">
          <w:rPr>
            <w:rStyle w:val="aa"/>
            <w:sz w:val="24"/>
          </w:rPr>
          <w:t>Область применения</w:t>
        </w:r>
        <w:r w:rsidR="00547251" w:rsidRPr="00F615EF">
          <w:rPr>
            <w:webHidden/>
            <w:sz w:val="24"/>
          </w:rPr>
          <w:tab/>
        </w:r>
      </w:hyperlink>
    </w:p>
    <w:p w14:paraId="6BCBDEA8" w14:textId="55C27538" w:rsidR="00547251" w:rsidRPr="00F615EF" w:rsidRDefault="0043156D" w:rsidP="00613943">
      <w:pPr>
        <w:pStyle w:val="12"/>
        <w:rPr>
          <w:rFonts w:asciiTheme="minorHAnsi" w:eastAsiaTheme="minorEastAsia" w:hAnsiTheme="minorHAnsi" w:cstheme="minorBidi"/>
          <w:sz w:val="24"/>
        </w:rPr>
      </w:pPr>
      <w:hyperlink w:anchor="_Toc116317182" w:history="1">
        <w:r w:rsidR="00547251" w:rsidRPr="00F615EF">
          <w:rPr>
            <w:rStyle w:val="aa"/>
            <w:sz w:val="24"/>
          </w:rPr>
          <w:t>2</w:t>
        </w:r>
        <w:r w:rsidR="00547251" w:rsidRPr="00F615EF">
          <w:rPr>
            <w:rFonts w:asciiTheme="minorHAnsi" w:eastAsiaTheme="minorEastAsia" w:hAnsiTheme="minorHAnsi" w:cstheme="minorBidi"/>
            <w:sz w:val="24"/>
          </w:rPr>
          <w:tab/>
        </w:r>
        <w:r w:rsidR="00547251" w:rsidRPr="00F615EF">
          <w:rPr>
            <w:rStyle w:val="aa"/>
            <w:sz w:val="24"/>
          </w:rPr>
          <w:t>Нормативные ссылки</w:t>
        </w:r>
        <w:r w:rsidR="00547251" w:rsidRPr="00F615EF">
          <w:rPr>
            <w:webHidden/>
            <w:sz w:val="24"/>
          </w:rPr>
          <w:tab/>
        </w:r>
      </w:hyperlink>
    </w:p>
    <w:p w14:paraId="0729D616" w14:textId="6F5D19B4" w:rsidR="00547251" w:rsidRDefault="0043156D" w:rsidP="00613943">
      <w:pPr>
        <w:pStyle w:val="12"/>
        <w:rPr>
          <w:sz w:val="24"/>
        </w:rPr>
      </w:pPr>
      <w:hyperlink w:anchor="_Toc116317183" w:history="1">
        <w:r w:rsidR="00547251" w:rsidRPr="00F615EF">
          <w:rPr>
            <w:rStyle w:val="aa"/>
            <w:sz w:val="24"/>
          </w:rPr>
          <w:t>3</w:t>
        </w:r>
        <w:r w:rsidR="00547251" w:rsidRPr="00F615EF">
          <w:rPr>
            <w:rFonts w:asciiTheme="minorHAnsi" w:eastAsiaTheme="minorEastAsia" w:hAnsiTheme="minorHAnsi" w:cstheme="minorBidi"/>
            <w:sz w:val="24"/>
          </w:rPr>
          <w:tab/>
        </w:r>
        <w:r w:rsidR="00547251">
          <w:rPr>
            <w:rStyle w:val="aa"/>
            <w:sz w:val="24"/>
          </w:rPr>
          <w:t>Термины и определения</w:t>
        </w:r>
        <w:r w:rsidR="00547251" w:rsidRPr="00F615EF">
          <w:rPr>
            <w:webHidden/>
            <w:sz w:val="24"/>
          </w:rPr>
          <w:tab/>
        </w:r>
      </w:hyperlink>
    </w:p>
    <w:p w14:paraId="6B06B1A1" w14:textId="470CD428" w:rsidR="00547251" w:rsidRDefault="0043156D" w:rsidP="00613943">
      <w:pPr>
        <w:pStyle w:val="12"/>
        <w:rPr>
          <w:sz w:val="24"/>
        </w:rPr>
      </w:pPr>
      <w:hyperlink w:anchor="_Toc116317183" w:history="1">
        <w:r w:rsidR="00547251">
          <w:rPr>
            <w:rStyle w:val="aa"/>
            <w:sz w:val="24"/>
          </w:rPr>
          <w:t>4</w:t>
        </w:r>
        <w:r w:rsidR="00547251" w:rsidRPr="00F615EF">
          <w:rPr>
            <w:rFonts w:asciiTheme="minorHAnsi" w:eastAsiaTheme="minorEastAsia" w:hAnsiTheme="minorHAnsi" w:cstheme="minorBidi"/>
            <w:sz w:val="24"/>
          </w:rPr>
          <w:tab/>
        </w:r>
        <w:r w:rsidR="00547251">
          <w:rPr>
            <w:rStyle w:val="aa"/>
            <w:sz w:val="24"/>
          </w:rPr>
          <w:t>Компоненты</w:t>
        </w:r>
        <w:r w:rsidR="00547251" w:rsidRPr="00F615EF">
          <w:rPr>
            <w:webHidden/>
            <w:sz w:val="24"/>
          </w:rPr>
          <w:tab/>
        </w:r>
      </w:hyperlink>
    </w:p>
    <w:p w14:paraId="7AD94AB2" w14:textId="7F8D0F8B" w:rsidR="00547251" w:rsidRPr="009260EB" w:rsidRDefault="0043156D" w:rsidP="00613943">
      <w:pPr>
        <w:pStyle w:val="12"/>
        <w:rPr>
          <w:sz w:val="24"/>
        </w:rPr>
      </w:pPr>
      <w:hyperlink w:anchor="_Toc116317183" w:history="1">
        <w:r w:rsidR="00547251">
          <w:rPr>
            <w:rStyle w:val="aa"/>
            <w:sz w:val="24"/>
          </w:rPr>
          <w:t>5</w:t>
        </w:r>
        <w:r w:rsidR="00547251" w:rsidRPr="00F615EF">
          <w:rPr>
            <w:rFonts w:asciiTheme="minorHAnsi" w:eastAsiaTheme="minorEastAsia" w:hAnsiTheme="minorHAnsi" w:cstheme="minorBidi"/>
            <w:sz w:val="24"/>
          </w:rPr>
          <w:tab/>
        </w:r>
        <w:r w:rsidR="00547251">
          <w:rPr>
            <w:rStyle w:val="aa"/>
            <w:sz w:val="24"/>
          </w:rPr>
          <w:t>Требования к конструкции</w:t>
        </w:r>
        <w:r w:rsidR="00547251" w:rsidRPr="00F615EF">
          <w:rPr>
            <w:webHidden/>
            <w:sz w:val="24"/>
          </w:rPr>
          <w:tab/>
        </w:r>
      </w:hyperlink>
    </w:p>
    <w:p w14:paraId="7D138D5D" w14:textId="089C7820" w:rsidR="00547251" w:rsidRPr="00F615EF" w:rsidRDefault="0043156D" w:rsidP="0080102F">
      <w:pPr>
        <w:pStyle w:val="21"/>
        <w:tabs>
          <w:tab w:val="clear" w:pos="851"/>
          <w:tab w:val="clear" w:pos="1276"/>
          <w:tab w:val="left" w:pos="1560"/>
        </w:tabs>
        <w:ind w:firstLine="567"/>
        <w:jc w:val="center"/>
        <w:rPr>
          <w:rFonts w:asciiTheme="minorHAnsi" w:eastAsiaTheme="minorEastAsia" w:hAnsiTheme="minorHAnsi" w:cstheme="minorBidi"/>
          <w:sz w:val="24"/>
          <w:lang w:val="ru-RU"/>
        </w:rPr>
      </w:pPr>
      <w:hyperlink w:anchor="_Toc116317184" w:history="1">
        <w:r w:rsidR="00547251">
          <w:rPr>
            <w:rStyle w:val="aa"/>
            <w:sz w:val="24"/>
            <w:lang w:val="ru-RU"/>
          </w:rPr>
          <w:t>5</w:t>
        </w:r>
        <w:r w:rsidR="00547251" w:rsidRPr="00F615EF">
          <w:rPr>
            <w:rStyle w:val="aa"/>
            <w:sz w:val="24"/>
          </w:rPr>
          <w:t>.1</w:t>
        </w:r>
        <w:r w:rsidR="00547251" w:rsidRPr="00F615EF">
          <w:rPr>
            <w:rFonts w:asciiTheme="minorHAnsi" w:eastAsiaTheme="minorEastAsia" w:hAnsiTheme="minorHAnsi" w:cstheme="minorBidi"/>
            <w:sz w:val="24"/>
            <w:lang w:val="ru-RU"/>
          </w:rPr>
          <w:tab/>
        </w:r>
        <w:r w:rsidR="00547251">
          <w:rPr>
            <w:rStyle w:val="aa"/>
            <w:sz w:val="24"/>
            <w:lang w:val="ru-RU"/>
          </w:rPr>
          <w:t>Общая информация</w:t>
        </w:r>
        <w:r w:rsidR="00547251" w:rsidRPr="00F615EF">
          <w:rPr>
            <w:webHidden/>
            <w:sz w:val="24"/>
          </w:rPr>
          <w:tab/>
        </w:r>
      </w:hyperlink>
    </w:p>
    <w:p w14:paraId="72232EFB" w14:textId="535AE78E" w:rsidR="00547251" w:rsidRPr="00F615EF" w:rsidRDefault="0043156D" w:rsidP="0080102F">
      <w:pPr>
        <w:pStyle w:val="21"/>
        <w:tabs>
          <w:tab w:val="clear" w:pos="851"/>
          <w:tab w:val="clear" w:pos="1276"/>
          <w:tab w:val="left" w:pos="1560"/>
        </w:tabs>
        <w:ind w:firstLine="567"/>
        <w:jc w:val="center"/>
        <w:rPr>
          <w:rFonts w:asciiTheme="minorHAnsi" w:eastAsiaTheme="minorEastAsia" w:hAnsiTheme="minorHAnsi" w:cstheme="minorBidi"/>
          <w:sz w:val="24"/>
          <w:lang w:val="ru-RU"/>
        </w:rPr>
      </w:pPr>
      <w:hyperlink w:anchor="_Toc116317185" w:history="1">
        <w:r w:rsidR="00547251">
          <w:rPr>
            <w:rStyle w:val="aa"/>
            <w:sz w:val="24"/>
            <w:lang w:val="ru-RU"/>
          </w:rPr>
          <w:t>5</w:t>
        </w:r>
        <w:r w:rsidR="00547251" w:rsidRPr="00F615EF">
          <w:rPr>
            <w:rStyle w:val="aa"/>
            <w:sz w:val="24"/>
          </w:rPr>
          <w:t>.2</w:t>
        </w:r>
        <w:r w:rsidR="00547251" w:rsidRPr="00F615EF">
          <w:rPr>
            <w:rFonts w:asciiTheme="minorHAnsi" w:eastAsiaTheme="minorEastAsia" w:hAnsiTheme="minorHAnsi" w:cstheme="minorBidi"/>
            <w:sz w:val="24"/>
            <w:lang w:val="ru-RU"/>
          </w:rPr>
          <w:tab/>
        </w:r>
        <w:r w:rsidR="00547251" w:rsidRPr="009260EB">
          <w:rPr>
            <w:rStyle w:val="aa"/>
            <w:sz w:val="24"/>
          </w:rPr>
          <w:t>Содержание воздуха</w:t>
        </w:r>
        <w:r w:rsidR="00547251" w:rsidRPr="00F615EF">
          <w:rPr>
            <w:webHidden/>
            <w:sz w:val="24"/>
          </w:rPr>
          <w:tab/>
        </w:r>
      </w:hyperlink>
    </w:p>
    <w:p w14:paraId="4ACE394F" w14:textId="42280E50" w:rsidR="00547251" w:rsidRPr="00F615EF" w:rsidRDefault="0043156D" w:rsidP="0080102F">
      <w:pPr>
        <w:pStyle w:val="21"/>
        <w:tabs>
          <w:tab w:val="clear" w:pos="851"/>
          <w:tab w:val="clear" w:pos="1276"/>
          <w:tab w:val="left" w:pos="1560"/>
        </w:tabs>
        <w:ind w:firstLine="567"/>
        <w:jc w:val="center"/>
        <w:rPr>
          <w:rFonts w:asciiTheme="minorHAnsi" w:eastAsiaTheme="minorEastAsia" w:hAnsiTheme="minorHAnsi" w:cstheme="minorBidi"/>
          <w:sz w:val="24"/>
          <w:lang w:val="ru-RU"/>
        </w:rPr>
      </w:pPr>
      <w:hyperlink w:anchor="_Toc116317186" w:history="1">
        <w:r w:rsidR="00547251">
          <w:rPr>
            <w:rStyle w:val="aa"/>
            <w:rFonts w:eastAsia="Tahoma"/>
            <w:sz w:val="24"/>
            <w:lang w:val="ru-RU" w:bidi="ru-RU"/>
          </w:rPr>
          <w:t>5</w:t>
        </w:r>
        <w:r w:rsidR="00547251" w:rsidRPr="00F615EF">
          <w:rPr>
            <w:rStyle w:val="aa"/>
            <w:rFonts w:eastAsia="Tahoma"/>
            <w:sz w:val="24"/>
            <w:lang w:bidi="ru-RU"/>
          </w:rPr>
          <w:t>.3</w:t>
        </w:r>
        <w:r w:rsidR="00547251" w:rsidRPr="00F615EF">
          <w:rPr>
            <w:rFonts w:asciiTheme="minorHAnsi" w:eastAsiaTheme="minorEastAsia" w:hAnsiTheme="minorHAnsi" w:cstheme="minorBidi"/>
            <w:sz w:val="24"/>
            <w:lang w:val="ru-RU"/>
          </w:rPr>
          <w:tab/>
        </w:r>
        <w:r w:rsidR="00547251" w:rsidRPr="009260EB">
          <w:rPr>
            <w:rStyle w:val="aa"/>
            <w:rFonts w:eastAsia="Tahoma"/>
            <w:sz w:val="24"/>
            <w:lang w:bidi="ru-RU"/>
          </w:rPr>
          <w:t>Опустошение под давлением</w:t>
        </w:r>
        <w:r w:rsidR="00547251" w:rsidRPr="00F615EF">
          <w:rPr>
            <w:webHidden/>
            <w:sz w:val="24"/>
          </w:rPr>
          <w:tab/>
        </w:r>
      </w:hyperlink>
    </w:p>
    <w:p w14:paraId="64797BB7" w14:textId="2664E85D"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5</w:t>
        </w:r>
        <w:r w:rsidR="00547251" w:rsidRPr="00F615EF">
          <w:rPr>
            <w:rStyle w:val="aa"/>
            <w:rFonts w:eastAsia="Tahoma"/>
            <w:sz w:val="24"/>
            <w:lang w:bidi="ru-RU"/>
          </w:rPr>
          <w:t>.4</w:t>
        </w:r>
        <w:r w:rsidR="00547251" w:rsidRPr="00F615EF">
          <w:rPr>
            <w:rFonts w:asciiTheme="minorHAnsi" w:eastAsiaTheme="minorEastAsia" w:hAnsiTheme="minorHAnsi" w:cstheme="minorBidi"/>
            <w:sz w:val="24"/>
            <w:lang w:val="ru-RU"/>
          </w:rPr>
          <w:tab/>
        </w:r>
        <w:r w:rsidR="00547251" w:rsidRPr="009260EB">
          <w:rPr>
            <w:rStyle w:val="aa"/>
            <w:rFonts w:eastAsia="Tahoma"/>
            <w:sz w:val="24"/>
            <w:lang w:bidi="ru-RU"/>
          </w:rPr>
          <w:t>Опытные образцы</w:t>
        </w:r>
        <w:r w:rsidR="00547251" w:rsidRPr="00F615EF">
          <w:rPr>
            <w:webHidden/>
            <w:sz w:val="24"/>
          </w:rPr>
          <w:tab/>
        </w:r>
      </w:hyperlink>
    </w:p>
    <w:p w14:paraId="238C0A87" w14:textId="441359A2"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5</w:t>
        </w:r>
        <w:r w:rsidR="00547251" w:rsidRPr="00F615EF">
          <w:rPr>
            <w:rStyle w:val="aa"/>
            <w:rFonts w:eastAsia="Tahoma"/>
            <w:sz w:val="24"/>
            <w:lang w:bidi="ru-RU"/>
          </w:rPr>
          <w:t>.</w:t>
        </w:r>
        <w:r w:rsidR="00547251">
          <w:rPr>
            <w:rStyle w:val="aa"/>
            <w:rFonts w:eastAsia="Tahoma"/>
            <w:sz w:val="24"/>
            <w:lang w:val="ru-RU" w:bidi="ru-RU"/>
          </w:rPr>
          <w:t>5</w:t>
        </w:r>
        <w:r w:rsidR="00547251" w:rsidRPr="00F615EF">
          <w:rPr>
            <w:rFonts w:asciiTheme="minorHAnsi" w:eastAsiaTheme="minorEastAsia" w:hAnsiTheme="minorHAnsi" w:cstheme="minorBidi"/>
            <w:sz w:val="24"/>
            <w:lang w:val="ru-RU"/>
          </w:rPr>
          <w:tab/>
        </w:r>
        <w:r w:rsidR="00547251" w:rsidRPr="009260EB">
          <w:rPr>
            <w:rStyle w:val="aa"/>
            <w:rFonts w:eastAsia="Tahoma"/>
            <w:sz w:val="24"/>
            <w:lang w:bidi="ru-RU"/>
          </w:rPr>
          <w:t>Скорость сбора (заполнения)</w:t>
        </w:r>
        <w:r w:rsidR="00547251" w:rsidRPr="00F615EF">
          <w:rPr>
            <w:webHidden/>
            <w:sz w:val="24"/>
          </w:rPr>
          <w:tab/>
        </w:r>
      </w:hyperlink>
    </w:p>
    <w:p w14:paraId="2AB53EE7" w14:textId="0D932163" w:rsidR="00C1204C" w:rsidRPr="00C1204C" w:rsidRDefault="0043156D" w:rsidP="0080102F">
      <w:pPr>
        <w:pStyle w:val="21"/>
        <w:tabs>
          <w:tab w:val="clear" w:pos="851"/>
          <w:tab w:val="clear" w:pos="1276"/>
          <w:tab w:val="left" w:pos="1560"/>
        </w:tabs>
        <w:ind w:firstLine="567"/>
        <w:jc w:val="center"/>
        <w:rPr>
          <w:sz w:val="24"/>
        </w:rPr>
      </w:pPr>
      <w:hyperlink w:anchor="_Toc116317187" w:history="1">
        <w:r w:rsidR="00C1204C">
          <w:rPr>
            <w:rStyle w:val="aa"/>
            <w:rFonts w:eastAsia="Tahoma"/>
            <w:sz w:val="24"/>
            <w:lang w:val="ru-RU" w:bidi="ru-RU"/>
          </w:rPr>
          <w:t>5</w:t>
        </w:r>
        <w:r w:rsidR="00C1204C" w:rsidRPr="00F615EF">
          <w:rPr>
            <w:rStyle w:val="aa"/>
            <w:rFonts w:eastAsia="Tahoma"/>
            <w:sz w:val="24"/>
            <w:lang w:bidi="ru-RU"/>
          </w:rPr>
          <w:t>.</w:t>
        </w:r>
        <w:r w:rsidR="00C1204C">
          <w:rPr>
            <w:rStyle w:val="aa"/>
            <w:rFonts w:eastAsia="Tahoma"/>
            <w:sz w:val="24"/>
            <w:lang w:bidi="ru-RU"/>
          </w:rPr>
          <w:t>6</w:t>
        </w:r>
        <w:r w:rsidR="00C1204C" w:rsidRPr="00F615EF">
          <w:rPr>
            <w:rFonts w:asciiTheme="minorHAnsi" w:eastAsiaTheme="minorEastAsia" w:hAnsiTheme="minorHAnsi" w:cstheme="minorBidi"/>
            <w:sz w:val="24"/>
            <w:lang w:val="ru-RU"/>
          </w:rPr>
          <w:tab/>
        </w:r>
        <w:r w:rsidR="00C1204C" w:rsidRPr="00C1204C">
          <w:rPr>
            <w:rFonts w:eastAsiaTheme="minorEastAsia"/>
            <w:sz w:val="24"/>
            <w:lang w:val="ru-RU"/>
          </w:rPr>
          <w:t>Трубки</w:t>
        </w:r>
        <w:r w:rsidR="00C1204C" w:rsidRPr="00C1204C">
          <w:rPr>
            <w:rStyle w:val="aa"/>
            <w:rFonts w:eastAsia="Tahoma"/>
            <w:sz w:val="24"/>
            <w:lang w:bidi="ru-RU"/>
          </w:rPr>
          <w:t xml:space="preserve"> </w:t>
        </w:r>
        <w:r w:rsidR="00C1204C">
          <w:rPr>
            <w:rStyle w:val="aa"/>
            <w:rFonts w:eastAsia="Tahoma"/>
            <w:sz w:val="24"/>
            <w:lang w:bidi="ru-RU"/>
          </w:rPr>
          <w:t>(донорские линии</w:t>
        </w:r>
        <w:r w:rsidR="00C1204C" w:rsidRPr="009260EB">
          <w:rPr>
            <w:rStyle w:val="aa"/>
            <w:rFonts w:eastAsia="Tahoma"/>
            <w:sz w:val="24"/>
            <w:lang w:bidi="ru-RU"/>
          </w:rPr>
          <w:t>)</w:t>
        </w:r>
        <w:r w:rsidR="00C1204C" w:rsidRPr="00F615EF">
          <w:rPr>
            <w:webHidden/>
            <w:sz w:val="24"/>
          </w:rPr>
          <w:tab/>
        </w:r>
      </w:hyperlink>
    </w:p>
    <w:p w14:paraId="4E7C97DC" w14:textId="25678C70"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5</w:t>
        </w:r>
        <w:r w:rsidR="00547251" w:rsidRPr="00F615EF">
          <w:rPr>
            <w:rStyle w:val="aa"/>
            <w:rFonts w:eastAsia="Tahoma"/>
            <w:sz w:val="24"/>
            <w:lang w:bidi="ru-RU"/>
          </w:rPr>
          <w:t>.</w:t>
        </w:r>
        <w:r w:rsidR="00C1204C">
          <w:rPr>
            <w:rStyle w:val="aa"/>
            <w:rFonts w:eastAsia="Tahoma"/>
            <w:sz w:val="24"/>
            <w:lang w:val="ru-RU" w:bidi="ru-RU"/>
          </w:rPr>
          <w:t xml:space="preserve">7 </w:t>
        </w:r>
        <w:r w:rsidR="00547251" w:rsidRPr="009260EB">
          <w:rPr>
            <w:rStyle w:val="aa"/>
            <w:rFonts w:eastAsia="Tahoma"/>
            <w:sz w:val="24"/>
            <w:lang w:bidi="ru-RU"/>
          </w:rPr>
          <w:t>Игла для донации</w:t>
        </w:r>
        <w:r w:rsidR="00547251" w:rsidRPr="00F615EF">
          <w:rPr>
            <w:webHidden/>
            <w:sz w:val="24"/>
          </w:rPr>
          <w:tab/>
        </w:r>
      </w:hyperlink>
    </w:p>
    <w:p w14:paraId="1CDAC351" w14:textId="385088B9"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5</w:t>
        </w:r>
        <w:r w:rsidR="00547251" w:rsidRPr="00F615EF">
          <w:rPr>
            <w:rStyle w:val="aa"/>
            <w:rFonts w:eastAsia="Tahoma"/>
            <w:sz w:val="24"/>
            <w:lang w:bidi="ru-RU"/>
          </w:rPr>
          <w:t>.</w:t>
        </w:r>
        <w:r w:rsidR="00C1204C">
          <w:rPr>
            <w:rStyle w:val="aa"/>
            <w:rFonts w:eastAsia="Tahoma"/>
            <w:sz w:val="24"/>
            <w:lang w:val="ru-RU" w:bidi="ru-RU"/>
          </w:rPr>
          <w:t>8</w:t>
        </w:r>
        <w:r w:rsidR="00547251">
          <w:rPr>
            <w:rStyle w:val="aa"/>
            <w:rFonts w:eastAsia="Tahoma"/>
            <w:sz w:val="24"/>
            <w:lang w:val="ru-RU" w:bidi="ru-RU"/>
          </w:rPr>
          <w:t xml:space="preserve"> </w:t>
        </w:r>
        <w:r w:rsidR="00547251" w:rsidRPr="009260EB">
          <w:rPr>
            <w:rStyle w:val="aa"/>
            <w:rFonts w:eastAsia="Tahoma"/>
            <w:sz w:val="24"/>
            <w:lang w:bidi="ru-RU"/>
          </w:rPr>
          <w:t>Выходной(ые) порт(ы)</w:t>
        </w:r>
        <w:r w:rsidR="00547251" w:rsidRPr="00F615EF">
          <w:rPr>
            <w:webHidden/>
            <w:sz w:val="24"/>
          </w:rPr>
          <w:tab/>
        </w:r>
      </w:hyperlink>
    </w:p>
    <w:p w14:paraId="0F83BF96" w14:textId="09BE0213"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5</w:t>
        </w:r>
        <w:r w:rsidR="00547251" w:rsidRPr="00F615EF">
          <w:rPr>
            <w:rStyle w:val="aa"/>
            <w:rFonts w:eastAsia="Tahoma"/>
            <w:sz w:val="24"/>
            <w:lang w:bidi="ru-RU"/>
          </w:rPr>
          <w:t>.</w:t>
        </w:r>
        <w:r w:rsidR="00C1204C">
          <w:rPr>
            <w:rStyle w:val="aa"/>
            <w:rFonts w:eastAsia="Tahoma"/>
            <w:sz w:val="24"/>
            <w:lang w:val="ru-RU" w:bidi="ru-RU"/>
          </w:rPr>
          <w:t>9</w:t>
        </w:r>
        <w:r w:rsidR="00547251">
          <w:rPr>
            <w:rStyle w:val="aa"/>
            <w:rFonts w:eastAsia="Tahoma"/>
            <w:sz w:val="24"/>
            <w:lang w:val="ru-RU" w:bidi="ru-RU"/>
          </w:rPr>
          <w:t xml:space="preserve"> Подвешивание</w:t>
        </w:r>
        <w:r w:rsidR="00547251" w:rsidRPr="00F615EF">
          <w:rPr>
            <w:webHidden/>
            <w:sz w:val="24"/>
          </w:rPr>
          <w:tab/>
        </w:r>
      </w:hyperlink>
    </w:p>
    <w:p w14:paraId="4C59AA12" w14:textId="74E5FEFE" w:rsidR="00547251" w:rsidRDefault="0043156D" w:rsidP="00613943">
      <w:pPr>
        <w:pStyle w:val="12"/>
        <w:rPr>
          <w:rStyle w:val="aa"/>
          <w:sz w:val="24"/>
          <w:lang w:val="en-US"/>
        </w:rPr>
      </w:pPr>
      <w:hyperlink w:anchor="_Toc116317188" w:history="1">
        <w:r w:rsidR="00547251">
          <w:rPr>
            <w:rStyle w:val="aa"/>
            <w:sz w:val="24"/>
          </w:rPr>
          <w:t>6</w:t>
        </w:r>
        <w:r w:rsidR="00547251" w:rsidRPr="00F615EF">
          <w:rPr>
            <w:rStyle w:val="aa"/>
            <w:sz w:val="24"/>
            <w:lang w:val="en-US"/>
          </w:rPr>
          <w:tab/>
          <w:t>Требования</w:t>
        </w:r>
        <w:r w:rsidR="00547251" w:rsidRPr="00F615EF">
          <w:rPr>
            <w:rStyle w:val="aa"/>
            <w:webHidden/>
            <w:sz w:val="24"/>
            <w:lang w:val="en-US"/>
          </w:rPr>
          <w:tab/>
        </w:r>
      </w:hyperlink>
    </w:p>
    <w:p w14:paraId="26DE4071" w14:textId="47A46244"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6</w:t>
        </w:r>
        <w:r w:rsidR="00547251" w:rsidRPr="00F615EF">
          <w:rPr>
            <w:rStyle w:val="aa"/>
            <w:rFonts w:eastAsia="Tahoma"/>
            <w:sz w:val="24"/>
            <w:lang w:bidi="ru-RU"/>
          </w:rPr>
          <w:t>.</w:t>
        </w:r>
        <w:r w:rsidR="00547251">
          <w:rPr>
            <w:rStyle w:val="aa"/>
            <w:rFonts w:eastAsia="Tahoma"/>
            <w:sz w:val="24"/>
            <w:lang w:val="ru-RU" w:bidi="ru-RU"/>
          </w:rPr>
          <w:t>1</w:t>
        </w:r>
        <w:r w:rsidR="00547251" w:rsidRPr="00F615EF">
          <w:rPr>
            <w:rFonts w:asciiTheme="minorHAnsi" w:eastAsiaTheme="minorEastAsia" w:hAnsiTheme="minorHAnsi" w:cstheme="minorBidi"/>
            <w:sz w:val="24"/>
            <w:lang w:val="ru-RU"/>
          </w:rPr>
          <w:tab/>
        </w:r>
        <w:r w:rsidR="00547251" w:rsidRPr="002A4D79">
          <w:rPr>
            <w:rStyle w:val="aa"/>
            <w:rFonts w:eastAsia="Tahoma"/>
            <w:sz w:val="24"/>
            <w:lang w:bidi="ru-RU"/>
          </w:rPr>
          <w:t>Общая информация</w:t>
        </w:r>
        <w:r w:rsidR="00547251" w:rsidRPr="00F615EF">
          <w:rPr>
            <w:webHidden/>
            <w:sz w:val="24"/>
          </w:rPr>
          <w:tab/>
        </w:r>
      </w:hyperlink>
    </w:p>
    <w:p w14:paraId="375B08F7" w14:textId="4F27D1BE"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6</w:t>
        </w:r>
        <w:r w:rsidR="00547251" w:rsidRPr="00F615EF">
          <w:rPr>
            <w:rStyle w:val="aa"/>
            <w:rFonts w:eastAsia="Tahoma"/>
            <w:sz w:val="24"/>
            <w:lang w:bidi="ru-RU"/>
          </w:rPr>
          <w:t>.</w:t>
        </w:r>
        <w:r w:rsidR="00547251">
          <w:rPr>
            <w:rStyle w:val="aa"/>
            <w:rFonts w:eastAsia="Tahoma"/>
            <w:sz w:val="24"/>
            <w:lang w:val="ru-RU" w:bidi="ru-RU"/>
          </w:rPr>
          <w:t>2</w:t>
        </w:r>
        <w:r w:rsidR="00547251" w:rsidRPr="00F615EF">
          <w:rPr>
            <w:rFonts w:asciiTheme="minorHAnsi" w:eastAsiaTheme="minorEastAsia" w:hAnsiTheme="minorHAnsi" w:cstheme="minorBidi"/>
            <w:sz w:val="24"/>
            <w:lang w:val="ru-RU"/>
          </w:rPr>
          <w:tab/>
        </w:r>
        <w:r w:rsidR="00547251">
          <w:rPr>
            <w:rStyle w:val="aa"/>
            <w:rFonts w:eastAsia="Tahoma"/>
            <w:sz w:val="24"/>
            <w:lang w:val="ru-RU" w:bidi="ru-RU"/>
          </w:rPr>
          <w:t>Физические требования</w:t>
        </w:r>
        <w:r w:rsidR="00547251" w:rsidRPr="00F615EF">
          <w:rPr>
            <w:webHidden/>
            <w:sz w:val="24"/>
          </w:rPr>
          <w:tab/>
        </w:r>
      </w:hyperlink>
    </w:p>
    <w:p w14:paraId="3A73C45F" w14:textId="67B44FCD"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6</w:t>
        </w:r>
        <w:r w:rsidR="00547251" w:rsidRPr="00F615EF">
          <w:rPr>
            <w:rStyle w:val="aa"/>
            <w:rFonts w:eastAsia="Tahoma"/>
            <w:sz w:val="24"/>
            <w:lang w:bidi="ru-RU"/>
          </w:rPr>
          <w:t>.</w:t>
        </w:r>
        <w:r w:rsidR="00547251">
          <w:rPr>
            <w:rStyle w:val="aa"/>
            <w:rFonts w:eastAsia="Tahoma"/>
            <w:sz w:val="24"/>
            <w:lang w:val="ru-RU" w:bidi="ru-RU"/>
          </w:rPr>
          <w:t>3</w:t>
        </w:r>
        <w:r w:rsidR="00547251" w:rsidRPr="00F615EF">
          <w:rPr>
            <w:rFonts w:asciiTheme="minorHAnsi" w:eastAsiaTheme="minorEastAsia" w:hAnsiTheme="minorHAnsi" w:cstheme="minorBidi"/>
            <w:sz w:val="24"/>
            <w:lang w:val="ru-RU"/>
          </w:rPr>
          <w:tab/>
        </w:r>
        <w:r w:rsidR="00547251">
          <w:rPr>
            <w:rStyle w:val="aa"/>
            <w:rFonts w:eastAsia="Tahoma"/>
            <w:sz w:val="24"/>
            <w:lang w:val="ru-RU" w:bidi="ru-RU"/>
          </w:rPr>
          <w:t>Химические требования</w:t>
        </w:r>
        <w:r w:rsidR="00547251" w:rsidRPr="00F615EF">
          <w:rPr>
            <w:webHidden/>
            <w:sz w:val="24"/>
          </w:rPr>
          <w:tab/>
        </w:r>
      </w:hyperlink>
    </w:p>
    <w:p w14:paraId="064145C9" w14:textId="1D927A3B" w:rsidR="00547251" w:rsidRPr="00B5743B"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6</w:t>
        </w:r>
        <w:r w:rsidR="00547251" w:rsidRPr="00F615EF">
          <w:rPr>
            <w:rStyle w:val="aa"/>
            <w:rFonts w:eastAsia="Tahoma"/>
            <w:sz w:val="24"/>
            <w:lang w:bidi="ru-RU"/>
          </w:rPr>
          <w:t>.4</w:t>
        </w:r>
        <w:r w:rsidR="00547251" w:rsidRPr="00F615EF">
          <w:rPr>
            <w:rFonts w:asciiTheme="minorHAnsi" w:eastAsiaTheme="minorEastAsia" w:hAnsiTheme="minorHAnsi" w:cstheme="minorBidi"/>
            <w:sz w:val="24"/>
            <w:lang w:val="ru-RU"/>
          </w:rPr>
          <w:tab/>
        </w:r>
        <w:r w:rsidR="00547251">
          <w:rPr>
            <w:rStyle w:val="aa"/>
            <w:rFonts w:eastAsia="Tahoma"/>
            <w:sz w:val="24"/>
            <w:lang w:val="ru-RU" w:bidi="ru-RU"/>
          </w:rPr>
          <w:t>Биологические требования</w:t>
        </w:r>
        <w:r w:rsidR="00547251" w:rsidRPr="00F615EF">
          <w:rPr>
            <w:webHidden/>
            <w:sz w:val="24"/>
          </w:rPr>
          <w:tab/>
        </w:r>
      </w:hyperlink>
    </w:p>
    <w:p w14:paraId="111ED842" w14:textId="7FA83F6A" w:rsidR="00547251" w:rsidRDefault="0043156D" w:rsidP="00613943">
      <w:pPr>
        <w:pStyle w:val="12"/>
        <w:rPr>
          <w:rStyle w:val="aa"/>
          <w:sz w:val="24"/>
          <w:lang w:val="en-US"/>
        </w:rPr>
      </w:pPr>
      <w:hyperlink w:anchor="_Toc116317189" w:history="1">
        <w:r w:rsidR="00547251">
          <w:rPr>
            <w:rStyle w:val="aa"/>
            <w:sz w:val="24"/>
          </w:rPr>
          <w:t>7</w:t>
        </w:r>
        <w:r w:rsidR="00547251" w:rsidRPr="00F615EF">
          <w:rPr>
            <w:rStyle w:val="aa"/>
            <w:sz w:val="24"/>
            <w:lang w:val="en-US"/>
          </w:rPr>
          <w:tab/>
        </w:r>
        <w:r w:rsidR="00547251">
          <w:rPr>
            <w:rStyle w:val="aa"/>
            <w:sz w:val="24"/>
          </w:rPr>
          <w:t>Упаковка</w:t>
        </w:r>
        <w:r w:rsidR="00547251" w:rsidRPr="00F615EF">
          <w:rPr>
            <w:rStyle w:val="aa"/>
            <w:webHidden/>
            <w:sz w:val="24"/>
            <w:lang w:val="en-US"/>
          </w:rPr>
          <w:tab/>
        </w:r>
      </w:hyperlink>
    </w:p>
    <w:p w14:paraId="675B2435" w14:textId="7730B255" w:rsidR="00547251" w:rsidRPr="002A4D79" w:rsidRDefault="0043156D" w:rsidP="00613943">
      <w:pPr>
        <w:pStyle w:val="12"/>
        <w:rPr>
          <w:color w:val="0000FF"/>
          <w:sz w:val="24"/>
          <w:u w:val="single"/>
          <w:lang w:val="en-US"/>
        </w:rPr>
      </w:pPr>
      <w:hyperlink w:anchor="_Toc116317189" w:history="1">
        <w:r w:rsidR="00547251">
          <w:rPr>
            <w:rStyle w:val="aa"/>
            <w:sz w:val="24"/>
          </w:rPr>
          <w:t>8</w:t>
        </w:r>
        <w:r w:rsidR="00547251" w:rsidRPr="00F615EF">
          <w:rPr>
            <w:rStyle w:val="aa"/>
            <w:sz w:val="24"/>
            <w:lang w:val="en-US"/>
          </w:rPr>
          <w:tab/>
        </w:r>
        <w:r w:rsidR="00547251">
          <w:rPr>
            <w:rStyle w:val="aa"/>
            <w:sz w:val="24"/>
          </w:rPr>
          <w:t>Маркировка</w:t>
        </w:r>
        <w:r w:rsidR="00547251" w:rsidRPr="00F615EF">
          <w:rPr>
            <w:rStyle w:val="aa"/>
            <w:webHidden/>
            <w:sz w:val="24"/>
            <w:lang w:val="en-US"/>
          </w:rPr>
          <w:tab/>
        </w:r>
      </w:hyperlink>
    </w:p>
    <w:p w14:paraId="2E88E2FE" w14:textId="2D64F3F5"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8</w:t>
        </w:r>
        <w:r w:rsidR="00547251" w:rsidRPr="00F615EF">
          <w:rPr>
            <w:rStyle w:val="aa"/>
            <w:rFonts w:eastAsia="Tahoma"/>
            <w:sz w:val="24"/>
            <w:lang w:bidi="ru-RU"/>
          </w:rPr>
          <w:t>.</w:t>
        </w:r>
        <w:r w:rsidR="00547251">
          <w:rPr>
            <w:rStyle w:val="aa"/>
            <w:rFonts w:eastAsia="Tahoma"/>
            <w:sz w:val="24"/>
            <w:lang w:val="ru-RU" w:bidi="ru-RU"/>
          </w:rPr>
          <w:t>1</w:t>
        </w:r>
        <w:r w:rsidR="00547251" w:rsidRPr="00F615EF">
          <w:rPr>
            <w:rFonts w:asciiTheme="minorHAnsi" w:eastAsiaTheme="minorEastAsia" w:hAnsiTheme="minorHAnsi" w:cstheme="minorBidi"/>
            <w:sz w:val="24"/>
            <w:lang w:val="ru-RU"/>
          </w:rPr>
          <w:tab/>
        </w:r>
        <w:r w:rsidR="00547251" w:rsidRPr="002A4D79">
          <w:rPr>
            <w:rStyle w:val="aa"/>
            <w:rFonts w:eastAsia="Tahoma"/>
            <w:sz w:val="24"/>
            <w:lang w:val="ru-RU" w:bidi="ru-RU"/>
          </w:rPr>
          <w:t>Общая информация</w:t>
        </w:r>
        <w:r w:rsidR="00547251" w:rsidRPr="00F615EF">
          <w:rPr>
            <w:webHidden/>
            <w:sz w:val="24"/>
          </w:rPr>
          <w:tab/>
        </w:r>
      </w:hyperlink>
    </w:p>
    <w:p w14:paraId="5478E6AA" w14:textId="489179C8"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8</w:t>
        </w:r>
        <w:r w:rsidR="00547251" w:rsidRPr="00F615EF">
          <w:rPr>
            <w:rStyle w:val="aa"/>
            <w:rFonts w:eastAsia="Tahoma"/>
            <w:sz w:val="24"/>
            <w:lang w:bidi="ru-RU"/>
          </w:rPr>
          <w:t>.</w:t>
        </w:r>
        <w:r w:rsidR="00547251">
          <w:rPr>
            <w:rStyle w:val="aa"/>
            <w:rFonts w:eastAsia="Tahoma"/>
            <w:sz w:val="24"/>
            <w:lang w:val="ru-RU" w:bidi="ru-RU"/>
          </w:rPr>
          <w:t>2</w:t>
        </w:r>
        <w:r w:rsidR="00547251" w:rsidRPr="00F615EF">
          <w:rPr>
            <w:rFonts w:asciiTheme="minorHAnsi" w:eastAsiaTheme="minorEastAsia" w:hAnsiTheme="minorHAnsi" w:cstheme="minorBidi"/>
            <w:sz w:val="24"/>
            <w:lang w:val="ru-RU"/>
          </w:rPr>
          <w:tab/>
        </w:r>
        <w:r w:rsidR="00547251" w:rsidRPr="002A4D79">
          <w:rPr>
            <w:rStyle w:val="aa"/>
            <w:rFonts w:eastAsia="Tahoma"/>
            <w:sz w:val="24"/>
            <w:lang w:val="ru-RU" w:bidi="ru-RU"/>
          </w:rPr>
          <w:t>Этикетка на пластиковом контейнере</w:t>
        </w:r>
        <w:r w:rsidR="00547251" w:rsidRPr="00F615EF">
          <w:rPr>
            <w:webHidden/>
            <w:sz w:val="24"/>
          </w:rPr>
          <w:tab/>
        </w:r>
      </w:hyperlink>
    </w:p>
    <w:p w14:paraId="3D35F108" w14:textId="567409B4"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8</w:t>
        </w:r>
        <w:r w:rsidR="00547251" w:rsidRPr="00F615EF">
          <w:rPr>
            <w:rStyle w:val="aa"/>
            <w:rFonts w:eastAsia="Tahoma"/>
            <w:sz w:val="24"/>
            <w:lang w:bidi="ru-RU"/>
          </w:rPr>
          <w:t>.</w:t>
        </w:r>
        <w:r w:rsidR="00547251">
          <w:rPr>
            <w:rStyle w:val="aa"/>
            <w:rFonts w:eastAsia="Tahoma"/>
            <w:sz w:val="24"/>
            <w:lang w:val="ru-RU" w:bidi="ru-RU"/>
          </w:rPr>
          <w:t>3</w:t>
        </w:r>
        <w:r w:rsidR="00547251" w:rsidRPr="00F615EF">
          <w:rPr>
            <w:rFonts w:asciiTheme="minorHAnsi" w:eastAsiaTheme="minorEastAsia" w:hAnsiTheme="minorHAnsi" w:cstheme="minorBidi"/>
            <w:sz w:val="24"/>
            <w:lang w:val="ru-RU"/>
          </w:rPr>
          <w:tab/>
        </w:r>
        <w:r w:rsidR="00547251" w:rsidRPr="002A4D79">
          <w:rPr>
            <w:rStyle w:val="aa"/>
            <w:rFonts w:eastAsia="Tahoma"/>
            <w:sz w:val="24"/>
            <w:lang w:val="ru-RU" w:bidi="ru-RU"/>
          </w:rPr>
          <w:t>Этикетка на упаковке</w:t>
        </w:r>
        <w:r w:rsidR="00547251" w:rsidRPr="00F615EF">
          <w:rPr>
            <w:webHidden/>
            <w:sz w:val="24"/>
          </w:rPr>
          <w:tab/>
        </w:r>
      </w:hyperlink>
    </w:p>
    <w:p w14:paraId="596CA19D" w14:textId="6EF5E90B"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8</w:t>
        </w:r>
        <w:r w:rsidR="00547251" w:rsidRPr="00F615EF">
          <w:rPr>
            <w:rStyle w:val="aa"/>
            <w:rFonts w:eastAsia="Tahoma"/>
            <w:sz w:val="24"/>
            <w:lang w:bidi="ru-RU"/>
          </w:rPr>
          <w:t>.</w:t>
        </w:r>
        <w:r w:rsidR="00547251">
          <w:rPr>
            <w:rStyle w:val="aa"/>
            <w:rFonts w:eastAsia="Tahoma"/>
            <w:sz w:val="24"/>
            <w:lang w:val="ru-RU" w:bidi="ru-RU"/>
          </w:rPr>
          <w:t>4</w:t>
        </w:r>
        <w:r w:rsidR="00547251" w:rsidRPr="00F615EF">
          <w:rPr>
            <w:rFonts w:asciiTheme="minorHAnsi" w:eastAsiaTheme="minorEastAsia" w:hAnsiTheme="minorHAnsi" w:cstheme="minorBidi"/>
            <w:sz w:val="24"/>
            <w:lang w:val="ru-RU"/>
          </w:rPr>
          <w:tab/>
        </w:r>
        <w:r w:rsidR="00547251" w:rsidRPr="002A4D79">
          <w:rPr>
            <w:rStyle w:val="aa"/>
            <w:rFonts w:eastAsia="Tahoma"/>
            <w:sz w:val="24"/>
            <w:lang w:val="ru-RU" w:bidi="ru-RU"/>
          </w:rPr>
          <w:t>Маркировка транспортной упаковки</w:t>
        </w:r>
        <w:r w:rsidR="00547251" w:rsidRPr="00F615EF">
          <w:rPr>
            <w:webHidden/>
            <w:sz w:val="24"/>
          </w:rPr>
          <w:tab/>
        </w:r>
      </w:hyperlink>
    </w:p>
    <w:p w14:paraId="3780D87B" w14:textId="4C266262" w:rsidR="00547251" w:rsidRDefault="0043156D" w:rsidP="0080102F">
      <w:pPr>
        <w:pStyle w:val="21"/>
        <w:tabs>
          <w:tab w:val="clear" w:pos="851"/>
          <w:tab w:val="clear" w:pos="1276"/>
          <w:tab w:val="left" w:pos="1560"/>
        </w:tabs>
        <w:ind w:firstLine="567"/>
        <w:jc w:val="center"/>
        <w:rPr>
          <w:sz w:val="24"/>
        </w:rPr>
      </w:pPr>
      <w:hyperlink w:anchor="_Toc116317187" w:history="1">
        <w:r w:rsidR="00547251">
          <w:rPr>
            <w:rStyle w:val="aa"/>
            <w:rFonts w:eastAsia="Tahoma"/>
            <w:sz w:val="24"/>
            <w:lang w:val="ru-RU" w:bidi="ru-RU"/>
          </w:rPr>
          <w:t>8</w:t>
        </w:r>
        <w:r w:rsidR="00547251" w:rsidRPr="00F615EF">
          <w:rPr>
            <w:rStyle w:val="aa"/>
            <w:rFonts w:eastAsia="Tahoma"/>
            <w:sz w:val="24"/>
            <w:lang w:bidi="ru-RU"/>
          </w:rPr>
          <w:t>.</w:t>
        </w:r>
        <w:r w:rsidR="00547251">
          <w:rPr>
            <w:rStyle w:val="aa"/>
            <w:rFonts w:eastAsia="Tahoma"/>
            <w:sz w:val="24"/>
            <w:lang w:val="ru-RU" w:bidi="ru-RU"/>
          </w:rPr>
          <w:t>5</w:t>
        </w:r>
        <w:r w:rsidR="00547251" w:rsidRPr="00F615EF">
          <w:rPr>
            <w:rFonts w:asciiTheme="minorHAnsi" w:eastAsiaTheme="minorEastAsia" w:hAnsiTheme="minorHAnsi" w:cstheme="minorBidi"/>
            <w:sz w:val="24"/>
            <w:lang w:val="ru-RU"/>
          </w:rPr>
          <w:tab/>
        </w:r>
        <w:r w:rsidR="00547251">
          <w:rPr>
            <w:rStyle w:val="aa"/>
            <w:rFonts w:eastAsia="Tahoma"/>
            <w:sz w:val="24"/>
            <w:lang w:val="ru-RU" w:bidi="ru-RU"/>
          </w:rPr>
          <w:t>Требования к маркировке</w:t>
        </w:r>
        <w:r w:rsidR="00547251" w:rsidRPr="00F615EF">
          <w:rPr>
            <w:webHidden/>
            <w:sz w:val="24"/>
          </w:rPr>
          <w:tab/>
        </w:r>
      </w:hyperlink>
    </w:p>
    <w:p w14:paraId="77991833" w14:textId="1A05FED7" w:rsidR="00F21838" w:rsidRPr="00F21838" w:rsidRDefault="0043156D" w:rsidP="0080102F">
      <w:pPr>
        <w:pStyle w:val="21"/>
        <w:tabs>
          <w:tab w:val="clear" w:pos="851"/>
          <w:tab w:val="clear" w:pos="1276"/>
          <w:tab w:val="left" w:pos="1560"/>
        </w:tabs>
        <w:ind w:firstLine="567"/>
        <w:jc w:val="center"/>
        <w:rPr>
          <w:sz w:val="24"/>
        </w:rPr>
      </w:pPr>
      <w:hyperlink w:anchor="_Toc116317187" w:history="1">
        <w:r w:rsidR="00F21838">
          <w:rPr>
            <w:rStyle w:val="aa"/>
            <w:rFonts w:eastAsia="Tahoma"/>
            <w:sz w:val="24"/>
            <w:lang w:val="ru-RU" w:bidi="ru-RU"/>
          </w:rPr>
          <w:t>9</w:t>
        </w:r>
        <w:r w:rsidR="00F21838" w:rsidRPr="00F615EF">
          <w:rPr>
            <w:rFonts w:asciiTheme="minorHAnsi" w:eastAsiaTheme="minorEastAsia" w:hAnsiTheme="minorHAnsi" w:cstheme="minorBidi"/>
            <w:sz w:val="24"/>
            <w:lang w:val="ru-RU"/>
          </w:rPr>
          <w:tab/>
        </w:r>
        <w:r w:rsidR="00F21838" w:rsidRPr="00F21838">
          <w:rPr>
            <w:rStyle w:val="aa"/>
            <w:rFonts w:eastAsia="Tahoma"/>
            <w:sz w:val="24"/>
            <w:lang w:val="ru-RU" w:bidi="ru-RU"/>
          </w:rPr>
          <w:t>Раствор антикоагулянта и/или консерванта</w:t>
        </w:r>
        <w:r w:rsidR="00F21838" w:rsidRPr="00F615EF">
          <w:rPr>
            <w:webHidden/>
            <w:sz w:val="24"/>
          </w:rPr>
          <w:tab/>
        </w:r>
      </w:hyperlink>
    </w:p>
    <w:p w14:paraId="64FDB55B" w14:textId="77777777" w:rsidR="00547251" w:rsidRDefault="0043156D" w:rsidP="00613943">
      <w:pPr>
        <w:pStyle w:val="12"/>
        <w:rPr>
          <w:rStyle w:val="aa"/>
          <w:sz w:val="24"/>
          <w:lang w:val="en-US"/>
        </w:rPr>
      </w:pPr>
      <w:hyperlink w:anchor="_Toc116317190" w:history="1">
        <w:r w:rsidR="00547251" w:rsidRPr="002A4D79">
          <w:rPr>
            <w:rStyle w:val="aa"/>
            <w:sz w:val="24"/>
            <w:lang w:val="en-US"/>
          </w:rPr>
          <w:t xml:space="preserve">Приложение А </w:t>
        </w:r>
        <w:r w:rsidR="00547251" w:rsidRPr="006B1F14">
          <w:rPr>
            <w:rStyle w:val="aa"/>
            <w:i/>
            <w:sz w:val="24"/>
            <w:lang w:val="en-US"/>
          </w:rPr>
          <w:t xml:space="preserve">(обязательное) </w:t>
        </w:r>
        <w:r w:rsidR="00547251" w:rsidRPr="002A4D79">
          <w:rPr>
            <w:rStyle w:val="aa"/>
            <w:sz w:val="24"/>
            <w:lang w:val="en-US"/>
          </w:rPr>
          <w:t>Химические исследования</w:t>
        </w:r>
        <w:r w:rsidR="00547251" w:rsidRPr="00F615EF">
          <w:rPr>
            <w:rStyle w:val="aa"/>
            <w:webHidden/>
            <w:sz w:val="24"/>
            <w:lang w:val="en-US"/>
          </w:rPr>
          <w:tab/>
        </w:r>
      </w:hyperlink>
    </w:p>
    <w:p w14:paraId="7423599E" w14:textId="145EFD57" w:rsidR="00547251" w:rsidRPr="002A4D79" w:rsidRDefault="0043156D" w:rsidP="00613943">
      <w:pPr>
        <w:pStyle w:val="12"/>
        <w:rPr>
          <w:lang w:val="en-US"/>
        </w:rPr>
      </w:pPr>
      <w:hyperlink w:anchor="_Toc116317190" w:history="1">
        <w:r w:rsidR="00547251" w:rsidRPr="002A4D79">
          <w:rPr>
            <w:rStyle w:val="aa"/>
            <w:sz w:val="24"/>
          </w:rPr>
          <w:t xml:space="preserve">Приложение В </w:t>
        </w:r>
        <w:r w:rsidR="00547251" w:rsidRPr="006B1F14">
          <w:rPr>
            <w:rStyle w:val="aa"/>
            <w:i/>
            <w:sz w:val="24"/>
          </w:rPr>
          <w:t>(обязательное)</w:t>
        </w:r>
        <w:r w:rsidR="00547251" w:rsidRPr="002A4D79">
          <w:rPr>
            <w:rStyle w:val="aa"/>
            <w:sz w:val="24"/>
          </w:rPr>
          <w:t xml:space="preserve"> Физические испытания</w:t>
        </w:r>
        <w:r w:rsidR="00547251" w:rsidRPr="00F615EF">
          <w:rPr>
            <w:rStyle w:val="aa"/>
            <w:webHidden/>
            <w:sz w:val="24"/>
            <w:lang w:val="en-US"/>
          </w:rPr>
          <w:tab/>
        </w:r>
      </w:hyperlink>
    </w:p>
    <w:p w14:paraId="0B320261" w14:textId="147FBE8C" w:rsidR="00547251" w:rsidRDefault="0043156D" w:rsidP="00613943">
      <w:pPr>
        <w:pStyle w:val="12"/>
        <w:rPr>
          <w:rStyle w:val="aa"/>
          <w:sz w:val="24"/>
          <w:lang w:val="en-US"/>
        </w:rPr>
      </w:pPr>
      <w:hyperlink w:anchor="_Toc116317190" w:history="1">
        <w:r w:rsidR="00547251" w:rsidRPr="002A4D79">
          <w:rPr>
            <w:rStyle w:val="aa"/>
            <w:sz w:val="24"/>
          </w:rPr>
          <w:t xml:space="preserve">Приложение С </w:t>
        </w:r>
        <w:r w:rsidR="00547251" w:rsidRPr="006B1F14">
          <w:rPr>
            <w:rStyle w:val="aa"/>
            <w:i/>
            <w:sz w:val="24"/>
          </w:rPr>
          <w:t xml:space="preserve">(обязательное) </w:t>
        </w:r>
        <w:r w:rsidR="00547251" w:rsidRPr="002A4D79">
          <w:rPr>
            <w:rStyle w:val="aa"/>
            <w:sz w:val="24"/>
          </w:rPr>
          <w:t>Биологические исследования</w:t>
        </w:r>
        <w:r w:rsidR="00547251" w:rsidRPr="002A4D79">
          <w:rPr>
            <w:rStyle w:val="aa"/>
            <w:webHidden/>
            <w:sz w:val="24"/>
            <w:lang w:val="en-US"/>
          </w:rPr>
          <w:tab/>
        </w:r>
      </w:hyperlink>
    </w:p>
    <w:p w14:paraId="18920002" w14:textId="65E0CF3B" w:rsidR="00547251" w:rsidRDefault="0043156D" w:rsidP="00613943">
      <w:pPr>
        <w:pStyle w:val="12"/>
        <w:rPr>
          <w:rStyle w:val="aa"/>
          <w:sz w:val="24"/>
          <w:lang w:val="en-US"/>
        </w:rPr>
      </w:pPr>
      <w:hyperlink w:anchor="_Toc116317190" w:history="1">
        <w:r w:rsidR="00547251" w:rsidRPr="002A4D79">
          <w:rPr>
            <w:rStyle w:val="aa"/>
            <w:sz w:val="24"/>
          </w:rPr>
          <w:t xml:space="preserve">Приложение </w:t>
        </w:r>
        <w:r w:rsidR="003A0028">
          <w:rPr>
            <w:rStyle w:val="aa"/>
            <w:sz w:val="24"/>
          </w:rPr>
          <w:t>В</w:t>
        </w:r>
        <w:r w:rsidR="00547251" w:rsidRPr="002A4D79">
          <w:rPr>
            <w:rStyle w:val="aa"/>
            <w:sz w:val="24"/>
          </w:rPr>
          <w:t xml:space="preserve">А </w:t>
        </w:r>
        <w:r w:rsidR="00547251" w:rsidRPr="006B1F14">
          <w:rPr>
            <w:rStyle w:val="aa"/>
            <w:i/>
            <w:sz w:val="24"/>
          </w:rPr>
          <w:t>(</w:t>
        </w:r>
        <w:r w:rsidR="006B1F14" w:rsidRPr="006B1F14">
          <w:rPr>
            <w:rStyle w:val="aa"/>
            <w:i/>
            <w:sz w:val="24"/>
          </w:rPr>
          <w:t>информационное</w:t>
        </w:r>
        <w:r w:rsidR="00547251" w:rsidRPr="006B1F14">
          <w:rPr>
            <w:rStyle w:val="aa"/>
            <w:i/>
            <w:sz w:val="24"/>
          </w:rPr>
          <w:t>)</w:t>
        </w:r>
        <w:r w:rsidR="00547251" w:rsidRPr="002A4D79">
          <w:rPr>
            <w:rStyle w:val="aa"/>
            <w:sz w:val="24"/>
          </w:rPr>
          <w:t xml:space="preserve"> Сведения о соответствии ссы</w:t>
        </w:r>
        <w:r w:rsidR="00547251">
          <w:rPr>
            <w:rStyle w:val="aa"/>
            <w:sz w:val="24"/>
          </w:rPr>
          <w:t xml:space="preserve">лочных международных стандартов </w:t>
        </w:r>
        <w:r w:rsidR="00547251" w:rsidRPr="002A4D79">
          <w:rPr>
            <w:rStyle w:val="aa"/>
            <w:sz w:val="24"/>
          </w:rPr>
          <w:t>национальным и межгосударственным стандартам</w:t>
        </w:r>
        <w:r w:rsidR="00547251" w:rsidRPr="00F615EF">
          <w:rPr>
            <w:rStyle w:val="aa"/>
            <w:webHidden/>
            <w:sz w:val="24"/>
            <w:lang w:val="en-US"/>
          </w:rPr>
          <w:tab/>
        </w:r>
      </w:hyperlink>
    </w:p>
    <w:p w14:paraId="34170C1E" w14:textId="4A809E62" w:rsidR="00547251" w:rsidRPr="00F615EF" w:rsidRDefault="0043156D" w:rsidP="00613943">
      <w:pPr>
        <w:pStyle w:val="12"/>
        <w:rPr>
          <w:rFonts w:asciiTheme="minorHAnsi" w:eastAsiaTheme="minorEastAsia" w:hAnsiTheme="minorHAnsi" w:cstheme="minorBidi"/>
          <w:sz w:val="24"/>
        </w:rPr>
      </w:pPr>
      <w:hyperlink w:anchor="_Toc116317210" w:history="1">
        <w:r w:rsidR="00547251" w:rsidRPr="00F615EF">
          <w:rPr>
            <w:rStyle w:val="aa"/>
            <w:sz w:val="24"/>
          </w:rPr>
          <w:t>Библиография</w:t>
        </w:r>
        <w:r w:rsidR="00547251">
          <w:rPr>
            <w:webHidden/>
            <w:sz w:val="24"/>
          </w:rPr>
          <w:t xml:space="preserve"> </w:t>
        </w:r>
      </w:hyperlink>
    </w:p>
    <w:p w14:paraId="14EBED18" w14:textId="36C8D8C6" w:rsidR="00547251" w:rsidRPr="00C916B7" w:rsidRDefault="00547251" w:rsidP="00D00264">
      <w:pPr>
        <w:pStyle w:val="21"/>
        <w:ind w:left="0" w:firstLine="0"/>
        <w:jc w:val="center"/>
        <w:rPr>
          <w:b/>
          <w:bCs/>
          <w:sz w:val="24"/>
          <w:lang w:val="ru-RU"/>
        </w:rPr>
      </w:pPr>
      <w:r w:rsidRPr="00466DF5">
        <w:rPr>
          <w:b/>
          <w:bCs/>
          <w:sz w:val="24"/>
        </w:rPr>
        <w:lastRenderedPageBreak/>
        <w:fldChar w:fldCharType="end"/>
      </w:r>
      <w:r w:rsidR="00450701" w:rsidRPr="00466DF5">
        <w:rPr>
          <w:b/>
          <w:bCs/>
          <w:sz w:val="24"/>
        </w:rPr>
        <w:fldChar w:fldCharType="end"/>
      </w:r>
      <w:r w:rsidR="0080102F" w:rsidRPr="00C916B7">
        <w:rPr>
          <w:b/>
          <w:bCs/>
          <w:sz w:val="24"/>
          <w:lang w:val="ru-RU"/>
        </w:rPr>
        <w:t>В</w:t>
      </w:r>
      <w:r w:rsidR="00A503B7" w:rsidRPr="00C916B7">
        <w:rPr>
          <w:b/>
          <w:bCs/>
          <w:sz w:val="24"/>
          <w:lang w:val="ru-RU"/>
        </w:rPr>
        <w:t>ведение</w:t>
      </w:r>
    </w:p>
    <w:p w14:paraId="3C892ED6" w14:textId="003759DC" w:rsidR="00547251" w:rsidRDefault="00547251" w:rsidP="00275B99">
      <w:pPr>
        <w:tabs>
          <w:tab w:val="left" w:pos="284"/>
          <w:tab w:val="left" w:pos="851"/>
          <w:tab w:val="left" w:pos="1276"/>
        </w:tabs>
        <w:autoSpaceDE w:val="0"/>
        <w:autoSpaceDN w:val="0"/>
        <w:adjustRightInd w:val="0"/>
        <w:ind w:left="567"/>
        <w:jc w:val="center"/>
        <w:rPr>
          <w:b/>
          <w:bCs/>
          <w:sz w:val="24"/>
        </w:rPr>
      </w:pPr>
    </w:p>
    <w:p w14:paraId="372B3577" w14:textId="77777777" w:rsidR="00A503B7" w:rsidRPr="00091EDB" w:rsidRDefault="00A503B7" w:rsidP="00275B99">
      <w:pPr>
        <w:tabs>
          <w:tab w:val="center" w:pos="4677"/>
        </w:tabs>
        <w:ind w:left="-284" w:firstLine="568"/>
        <w:rPr>
          <w:sz w:val="24"/>
        </w:rPr>
      </w:pPr>
      <w:r w:rsidRPr="00091EDB">
        <w:rPr>
          <w:sz w:val="24"/>
        </w:rPr>
        <w:t>Предполагается, что производители или поставщики пла</w:t>
      </w:r>
      <w:r>
        <w:rPr>
          <w:sz w:val="24"/>
        </w:rPr>
        <w:t>стиковых контейнеров в конфиден</w:t>
      </w:r>
      <w:r w:rsidRPr="00091EDB">
        <w:rPr>
          <w:sz w:val="24"/>
        </w:rPr>
        <w:t>циальном порядке раскрывают контролирующим органам, по их просьбе, полную информацию о</w:t>
      </w:r>
      <w:r>
        <w:rPr>
          <w:sz w:val="24"/>
        </w:rPr>
        <w:t xml:space="preserve"> </w:t>
      </w:r>
      <w:r w:rsidRPr="00091EDB">
        <w:rPr>
          <w:sz w:val="24"/>
        </w:rPr>
        <w:t>пластиковом(</w:t>
      </w:r>
      <w:proofErr w:type="spellStart"/>
      <w:r w:rsidRPr="00091EDB">
        <w:rPr>
          <w:sz w:val="24"/>
        </w:rPr>
        <w:t>ых</w:t>
      </w:r>
      <w:proofErr w:type="spellEnd"/>
      <w:r w:rsidRPr="00091EDB">
        <w:rPr>
          <w:sz w:val="24"/>
        </w:rPr>
        <w:t>) материале(ах), компонентах материалов, способа</w:t>
      </w:r>
      <w:r>
        <w:rPr>
          <w:sz w:val="24"/>
        </w:rPr>
        <w:t>х и деталях изготовления пласти</w:t>
      </w:r>
      <w:r w:rsidRPr="00091EDB">
        <w:rPr>
          <w:sz w:val="24"/>
        </w:rPr>
        <w:t>ковых контейнеров, включая химические наименования и количества любых добавок, независимо от</w:t>
      </w:r>
      <w:r>
        <w:rPr>
          <w:sz w:val="24"/>
        </w:rPr>
        <w:t xml:space="preserve"> </w:t>
      </w:r>
      <w:r w:rsidRPr="00091EDB">
        <w:rPr>
          <w:sz w:val="24"/>
        </w:rPr>
        <w:t>того, включены ли они производителями пластиковых контейнеров или присутствуют в сырье, а также</w:t>
      </w:r>
      <w:r>
        <w:rPr>
          <w:sz w:val="24"/>
        </w:rPr>
        <w:t xml:space="preserve"> </w:t>
      </w:r>
      <w:r w:rsidRPr="00091EDB">
        <w:rPr>
          <w:sz w:val="24"/>
        </w:rPr>
        <w:t>полную информацию о любых использованных добавках.</w:t>
      </w:r>
    </w:p>
    <w:p w14:paraId="0FAEF611" w14:textId="77777777" w:rsidR="00A503B7" w:rsidRPr="00091EDB" w:rsidRDefault="00A503B7" w:rsidP="00A503B7">
      <w:pPr>
        <w:tabs>
          <w:tab w:val="center" w:pos="4677"/>
        </w:tabs>
        <w:ind w:left="-284" w:firstLine="568"/>
        <w:rPr>
          <w:sz w:val="24"/>
        </w:rPr>
      </w:pPr>
      <w:r w:rsidRPr="00091EDB">
        <w:rPr>
          <w:sz w:val="24"/>
        </w:rPr>
        <w:t xml:space="preserve">Универсальные методы </w:t>
      </w:r>
      <w:proofErr w:type="spellStart"/>
      <w:r w:rsidRPr="00091EDB">
        <w:rPr>
          <w:sz w:val="24"/>
        </w:rPr>
        <w:t>лейкоредукции</w:t>
      </w:r>
      <w:proofErr w:type="spellEnd"/>
      <w:r w:rsidRPr="00091EDB">
        <w:rPr>
          <w:sz w:val="24"/>
        </w:rPr>
        <w:t xml:space="preserve"> являются обязательными в разных странах. Настоящий</w:t>
      </w:r>
      <w:r>
        <w:rPr>
          <w:sz w:val="24"/>
        </w:rPr>
        <w:t xml:space="preserve"> </w:t>
      </w:r>
      <w:r w:rsidRPr="00091EDB">
        <w:rPr>
          <w:sz w:val="24"/>
        </w:rPr>
        <w:t>стандарт является базовым для других стандартов, которые включают в себя технические инновации.</w:t>
      </w:r>
    </w:p>
    <w:p w14:paraId="4622A9DD" w14:textId="77777777" w:rsidR="00A503B7" w:rsidRPr="00091EDB" w:rsidRDefault="00A503B7" w:rsidP="00A503B7">
      <w:pPr>
        <w:tabs>
          <w:tab w:val="center" w:pos="4677"/>
        </w:tabs>
        <w:ind w:left="-284" w:firstLine="568"/>
        <w:rPr>
          <w:sz w:val="24"/>
        </w:rPr>
      </w:pPr>
      <w:r w:rsidRPr="00091EDB">
        <w:rPr>
          <w:sz w:val="24"/>
        </w:rPr>
        <w:t>Требования, приведенные в настоящем стандарте, предназначены для того, чтобы:</w:t>
      </w:r>
    </w:p>
    <w:p w14:paraId="3ADB6C43" w14:textId="77777777" w:rsidR="00A503B7" w:rsidRPr="00091EDB" w:rsidRDefault="00A503B7" w:rsidP="00A503B7">
      <w:pPr>
        <w:tabs>
          <w:tab w:val="center" w:pos="4677"/>
        </w:tabs>
        <w:ind w:left="-284" w:firstLine="568"/>
        <w:rPr>
          <w:sz w:val="24"/>
        </w:rPr>
      </w:pPr>
      <w:r w:rsidRPr="00091EDB">
        <w:rPr>
          <w:sz w:val="24"/>
        </w:rPr>
        <w:t>a)</w:t>
      </w:r>
      <w:r>
        <w:rPr>
          <w:sz w:val="24"/>
        </w:rPr>
        <w:t xml:space="preserve"> </w:t>
      </w:r>
      <w:r w:rsidRPr="00091EDB">
        <w:rPr>
          <w:sz w:val="24"/>
        </w:rPr>
        <w:tab/>
        <w:t>убедиться, что качество крови и ее компонентов сохраняется на должном высоком уровне;</w:t>
      </w:r>
    </w:p>
    <w:p w14:paraId="0ED50C2D" w14:textId="77777777" w:rsidR="00A503B7" w:rsidRPr="00091EDB" w:rsidRDefault="00A503B7" w:rsidP="00A503B7">
      <w:pPr>
        <w:tabs>
          <w:tab w:val="center" w:pos="4677"/>
        </w:tabs>
        <w:ind w:left="-284" w:firstLine="568"/>
        <w:rPr>
          <w:sz w:val="24"/>
        </w:rPr>
      </w:pPr>
      <w:r w:rsidRPr="00091EDB">
        <w:rPr>
          <w:sz w:val="24"/>
        </w:rPr>
        <w:t>b)</w:t>
      </w:r>
      <w:r w:rsidRPr="00091EDB">
        <w:rPr>
          <w:sz w:val="24"/>
        </w:rPr>
        <w:tab/>
      </w:r>
      <w:r>
        <w:rPr>
          <w:sz w:val="24"/>
        </w:rPr>
        <w:t xml:space="preserve"> </w:t>
      </w:r>
      <w:r w:rsidRPr="00091EDB">
        <w:rPr>
          <w:sz w:val="24"/>
        </w:rPr>
        <w:t>сделать возможным эффективное и безопасное взятие, и</w:t>
      </w:r>
      <w:r>
        <w:rPr>
          <w:sz w:val="24"/>
        </w:rPr>
        <w:t>дентификацию, хранение, разделе</w:t>
      </w:r>
      <w:r w:rsidRPr="00091EDB">
        <w:rPr>
          <w:sz w:val="24"/>
        </w:rPr>
        <w:t>ние, уделяя особое внимание снижению или минимизации рисков, возникающих в результате:</w:t>
      </w:r>
    </w:p>
    <w:p w14:paraId="1E40D8EA" w14:textId="77777777" w:rsidR="00A503B7" w:rsidRPr="00091EDB" w:rsidRDefault="00A503B7" w:rsidP="00A503B7">
      <w:pPr>
        <w:tabs>
          <w:tab w:val="center" w:pos="4677"/>
        </w:tabs>
        <w:ind w:left="-284" w:firstLine="568"/>
        <w:rPr>
          <w:sz w:val="24"/>
        </w:rPr>
      </w:pPr>
      <w:r>
        <w:rPr>
          <w:sz w:val="24"/>
        </w:rPr>
        <w:t xml:space="preserve">- </w:t>
      </w:r>
      <w:r w:rsidRPr="00091EDB">
        <w:rPr>
          <w:sz w:val="24"/>
        </w:rPr>
        <w:t>загрязнения, в частности, микробиологического загрязнения;</w:t>
      </w:r>
    </w:p>
    <w:p w14:paraId="38CE562F" w14:textId="77777777" w:rsidR="00A503B7" w:rsidRPr="00091EDB" w:rsidRDefault="00A503B7" w:rsidP="00A503B7">
      <w:pPr>
        <w:tabs>
          <w:tab w:val="center" w:pos="4677"/>
        </w:tabs>
        <w:ind w:left="-284" w:firstLine="568"/>
        <w:rPr>
          <w:sz w:val="24"/>
        </w:rPr>
      </w:pPr>
      <w:r>
        <w:rPr>
          <w:sz w:val="24"/>
        </w:rPr>
        <w:t xml:space="preserve">- </w:t>
      </w:r>
      <w:r w:rsidRPr="00091EDB">
        <w:rPr>
          <w:sz w:val="24"/>
        </w:rPr>
        <w:t>воздушной эмболии;</w:t>
      </w:r>
    </w:p>
    <w:p w14:paraId="5ECD265C" w14:textId="77777777" w:rsidR="00A503B7" w:rsidRPr="00091EDB" w:rsidRDefault="00A503B7" w:rsidP="00A503B7">
      <w:pPr>
        <w:tabs>
          <w:tab w:val="center" w:pos="4677"/>
        </w:tabs>
        <w:ind w:left="-284" w:firstLine="568"/>
        <w:rPr>
          <w:sz w:val="24"/>
        </w:rPr>
      </w:pPr>
      <w:r w:rsidRPr="00091EDB">
        <w:rPr>
          <w:sz w:val="24"/>
        </w:rPr>
        <w:t>-</w:t>
      </w:r>
      <w:r>
        <w:rPr>
          <w:sz w:val="24"/>
        </w:rPr>
        <w:t xml:space="preserve"> </w:t>
      </w:r>
      <w:r w:rsidRPr="00091EDB">
        <w:rPr>
          <w:sz w:val="24"/>
        </w:rPr>
        <w:tab/>
        <w:t>ошибок в идентификации пластиковых контейнеров и люб</w:t>
      </w:r>
      <w:r>
        <w:rPr>
          <w:sz w:val="24"/>
        </w:rPr>
        <w:t>ых репрезентативных образцов со</w:t>
      </w:r>
      <w:r w:rsidRPr="00091EDB">
        <w:rPr>
          <w:sz w:val="24"/>
        </w:rPr>
        <w:t>держимого;</w:t>
      </w:r>
    </w:p>
    <w:p w14:paraId="7F4576BA" w14:textId="77777777" w:rsidR="00A503B7" w:rsidRPr="00091EDB" w:rsidRDefault="00A503B7" w:rsidP="00A503B7">
      <w:pPr>
        <w:tabs>
          <w:tab w:val="center" w:pos="4677"/>
        </w:tabs>
        <w:ind w:left="-284" w:firstLine="568"/>
        <w:rPr>
          <w:sz w:val="24"/>
        </w:rPr>
      </w:pPr>
      <w:r>
        <w:rPr>
          <w:sz w:val="24"/>
        </w:rPr>
        <w:t xml:space="preserve">- </w:t>
      </w:r>
      <w:r w:rsidRPr="00091EDB">
        <w:rPr>
          <w:sz w:val="24"/>
        </w:rPr>
        <w:t>взаимодействия между пластиковым контейнером и его содержимым;</w:t>
      </w:r>
    </w:p>
    <w:p w14:paraId="79162C7D" w14:textId="77777777" w:rsidR="00A503B7" w:rsidRDefault="00A503B7" w:rsidP="00A503B7">
      <w:pPr>
        <w:tabs>
          <w:tab w:val="center" w:pos="4677"/>
        </w:tabs>
        <w:ind w:left="-284" w:firstLine="568"/>
        <w:rPr>
          <w:sz w:val="24"/>
        </w:rPr>
      </w:pPr>
      <w:r w:rsidRPr="00091EDB">
        <w:rPr>
          <w:sz w:val="24"/>
        </w:rPr>
        <w:t>c)</w:t>
      </w:r>
      <w:r w:rsidRPr="00091EDB">
        <w:rPr>
          <w:sz w:val="24"/>
        </w:rPr>
        <w:tab/>
        <w:t>обеспечить функциональную совместимость при использовании в сочетании с устройствами</w:t>
      </w:r>
      <w:r>
        <w:rPr>
          <w:sz w:val="24"/>
        </w:rPr>
        <w:t xml:space="preserve"> </w:t>
      </w:r>
      <w:r w:rsidRPr="00091EDB">
        <w:rPr>
          <w:sz w:val="24"/>
        </w:rPr>
        <w:t>для переливания крови, как указано в ИСО 1135-4 или ИСО 1135-5;</w:t>
      </w:r>
    </w:p>
    <w:p w14:paraId="667EEF03" w14:textId="65DD626F" w:rsidR="00547251" w:rsidRPr="00A503B7" w:rsidRDefault="00A503B7" w:rsidP="00A503B7">
      <w:pPr>
        <w:tabs>
          <w:tab w:val="center" w:pos="4677"/>
        </w:tabs>
        <w:ind w:left="-284" w:firstLine="568"/>
        <w:rPr>
          <w:sz w:val="24"/>
        </w:rPr>
      </w:pPr>
      <w:r>
        <w:rPr>
          <w:sz w:val="24"/>
        </w:rPr>
        <w:t xml:space="preserve">d) </w:t>
      </w:r>
      <w:r w:rsidRPr="00091EDB">
        <w:rPr>
          <w:sz w:val="24"/>
        </w:rPr>
        <w:t>обеспечить соответствие упаковки устойчивости к поломке и износу</w:t>
      </w:r>
    </w:p>
    <w:p w14:paraId="473FB3EB" w14:textId="57BC535B" w:rsidR="00547251" w:rsidRDefault="00547251" w:rsidP="005468F2">
      <w:pPr>
        <w:tabs>
          <w:tab w:val="left" w:pos="284"/>
          <w:tab w:val="left" w:pos="851"/>
          <w:tab w:val="left" w:pos="1276"/>
        </w:tabs>
        <w:autoSpaceDE w:val="0"/>
        <w:autoSpaceDN w:val="0"/>
        <w:adjustRightInd w:val="0"/>
        <w:spacing w:before="120" w:after="120"/>
        <w:ind w:left="567"/>
        <w:jc w:val="center"/>
        <w:rPr>
          <w:b/>
          <w:bCs/>
          <w:sz w:val="24"/>
        </w:rPr>
      </w:pPr>
    </w:p>
    <w:p w14:paraId="6ED6B62D" w14:textId="6ED2FE82" w:rsidR="00547251" w:rsidRDefault="00547251" w:rsidP="005468F2">
      <w:pPr>
        <w:tabs>
          <w:tab w:val="left" w:pos="284"/>
          <w:tab w:val="left" w:pos="851"/>
          <w:tab w:val="left" w:pos="1276"/>
        </w:tabs>
        <w:autoSpaceDE w:val="0"/>
        <w:autoSpaceDN w:val="0"/>
        <w:adjustRightInd w:val="0"/>
        <w:spacing w:before="120" w:after="120"/>
        <w:ind w:left="567"/>
        <w:jc w:val="center"/>
        <w:rPr>
          <w:b/>
          <w:bCs/>
          <w:sz w:val="24"/>
        </w:rPr>
      </w:pPr>
    </w:p>
    <w:p w14:paraId="2F7ABE22" w14:textId="77777777" w:rsidR="00547251" w:rsidRDefault="00547251" w:rsidP="005468F2">
      <w:pPr>
        <w:tabs>
          <w:tab w:val="left" w:pos="284"/>
          <w:tab w:val="left" w:pos="851"/>
          <w:tab w:val="left" w:pos="1276"/>
        </w:tabs>
        <w:autoSpaceDE w:val="0"/>
        <w:autoSpaceDN w:val="0"/>
        <w:adjustRightInd w:val="0"/>
        <w:spacing w:before="120" w:after="120"/>
        <w:ind w:left="567"/>
        <w:jc w:val="center"/>
        <w:rPr>
          <w:b/>
          <w:bCs/>
          <w:sz w:val="24"/>
        </w:rPr>
      </w:pPr>
    </w:p>
    <w:p w14:paraId="3FE7F61E" w14:textId="22B11033" w:rsidR="00547251" w:rsidRDefault="00547251" w:rsidP="005468F2">
      <w:pPr>
        <w:tabs>
          <w:tab w:val="left" w:pos="284"/>
          <w:tab w:val="left" w:pos="851"/>
          <w:tab w:val="left" w:pos="1276"/>
        </w:tabs>
        <w:autoSpaceDE w:val="0"/>
        <w:autoSpaceDN w:val="0"/>
        <w:adjustRightInd w:val="0"/>
        <w:spacing w:before="120" w:after="120"/>
        <w:ind w:left="567"/>
        <w:jc w:val="center"/>
        <w:rPr>
          <w:sz w:val="24"/>
        </w:rPr>
      </w:pPr>
    </w:p>
    <w:p w14:paraId="7DC73D6E" w14:textId="77777777" w:rsidR="00547251" w:rsidRPr="00466DF5" w:rsidRDefault="00547251" w:rsidP="005468F2">
      <w:pPr>
        <w:tabs>
          <w:tab w:val="left" w:pos="284"/>
          <w:tab w:val="left" w:pos="851"/>
          <w:tab w:val="left" w:pos="1276"/>
        </w:tabs>
        <w:autoSpaceDE w:val="0"/>
        <w:autoSpaceDN w:val="0"/>
        <w:adjustRightInd w:val="0"/>
        <w:spacing w:before="120" w:after="120"/>
        <w:ind w:left="567"/>
        <w:jc w:val="center"/>
        <w:rPr>
          <w:sz w:val="24"/>
        </w:rPr>
        <w:sectPr w:rsidR="00547251" w:rsidRPr="00466DF5" w:rsidSect="00547251">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418" w:bottom="1418" w:left="1134" w:header="1021" w:footer="1021" w:gutter="0"/>
          <w:pgNumType w:fmt="upperRoman" w:start="1"/>
          <w:cols w:space="60"/>
          <w:noEndnote/>
          <w:titlePg/>
          <w:docGrid w:linePitch="381"/>
        </w:sectPr>
      </w:pPr>
    </w:p>
    <w:p w14:paraId="1AC57B4E" w14:textId="77777777" w:rsidR="00651C2C" w:rsidRPr="00466DF5" w:rsidRDefault="00853BD4" w:rsidP="00264E03">
      <w:pPr>
        <w:pStyle w:val="a3"/>
        <w:pBdr>
          <w:bottom w:val="single" w:sz="4" w:space="1" w:color="auto"/>
        </w:pBdr>
        <w:spacing w:before="0" w:after="0"/>
        <w:ind w:firstLine="567"/>
        <w:jc w:val="center"/>
        <w:rPr>
          <w:sz w:val="24"/>
          <w:szCs w:val="24"/>
        </w:rPr>
      </w:pPr>
      <w:r w:rsidRPr="00466DF5">
        <w:rPr>
          <w:sz w:val="24"/>
          <w:szCs w:val="24"/>
        </w:rPr>
        <w:lastRenderedPageBreak/>
        <w:t xml:space="preserve">НАЦИОНАЛЬНЫЙ </w:t>
      </w:r>
      <w:r w:rsidR="00651C2C" w:rsidRPr="00466DF5">
        <w:rPr>
          <w:sz w:val="24"/>
          <w:szCs w:val="24"/>
        </w:rPr>
        <w:t>СТАНДАРТ РЕСПУБЛИКИ КАЗАХСТАН</w:t>
      </w:r>
    </w:p>
    <w:p w14:paraId="25183189" w14:textId="77777777" w:rsidR="008C1A90" w:rsidRPr="00466DF5" w:rsidRDefault="008C1A90" w:rsidP="00264E03">
      <w:pPr>
        <w:tabs>
          <w:tab w:val="left" w:pos="0"/>
        </w:tabs>
        <w:ind w:firstLine="567"/>
        <w:jc w:val="center"/>
        <w:rPr>
          <w:b/>
          <w:sz w:val="24"/>
        </w:rPr>
      </w:pPr>
    </w:p>
    <w:p w14:paraId="4B442EC9" w14:textId="3341E752" w:rsidR="00A503B7" w:rsidRPr="00DE0299" w:rsidRDefault="00A503B7" w:rsidP="00A503B7">
      <w:pPr>
        <w:jc w:val="center"/>
        <w:rPr>
          <w:b/>
          <w:sz w:val="24"/>
          <w:lang w:val="kk-KZ"/>
        </w:rPr>
      </w:pPr>
      <w:r>
        <w:rPr>
          <w:b/>
          <w:sz w:val="24"/>
          <w:lang w:val="kk-KZ"/>
        </w:rPr>
        <w:t>ПЛАСТМАССОВЫЕ СКЛАДНЫЕ КОНТЕЙНЕРЫ ДЛЯ ЧЕЛОВЕЧЕСКОЙ КРОВИ И КОМПОНЕНОТОВ КРОВИ</w:t>
      </w:r>
    </w:p>
    <w:p w14:paraId="11C3A6D8" w14:textId="77777777" w:rsidR="00A503B7" w:rsidRPr="00091EDB" w:rsidRDefault="00A503B7" w:rsidP="00A503B7">
      <w:pPr>
        <w:jc w:val="center"/>
        <w:rPr>
          <w:b/>
          <w:sz w:val="24"/>
        </w:rPr>
      </w:pPr>
    </w:p>
    <w:p w14:paraId="19E46D6F" w14:textId="77777777" w:rsidR="00A503B7" w:rsidRPr="00091EDB" w:rsidRDefault="00A503B7" w:rsidP="00A503B7">
      <w:pPr>
        <w:jc w:val="center"/>
        <w:rPr>
          <w:b/>
          <w:sz w:val="24"/>
        </w:rPr>
      </w:pPr>
      <w:r w:rsidRPr="00091EDB">
        <w:rPr>
          <w:b/>
          <w:sz w:val="24"/>
        </w:rPr>
        <w:t>Часть 1</w:t>
      </w:r>
    </w:p>
    <w:p w14:paraId="6B47014E" w14:textId="77777777" w:rsidR="00A503B7" w:rsidRPr="00091EDB" w:rsidRDefault="00A503B7" w:rsidP="00A503B7">
      <w:pPr>
        <w:jc w:val="center"/>
        <w:rPr>
          <w:b/>
          <w:sz w:val="24"/>
        </w:rPr>
      </w:pPr>
    </w:p>
    <w:p w14:paraId="1E0A0034" w14:textId="77777777" w:rsidR="00A503B7" w:rsidRPr="00DE0299" w:rsidRDefault="00A503B7" w:rsidP="00A503B7">
      <w:pPr>
        <w:jc w:val="center"/>
        <w:rPr>
          <w:b/>
          <w:sz w:val="24"/>
          <w:lang w:val="kk-KZ"/>
        </w:rPr>
      </w:pPr>
      <w:r>
        <w:rPr>
          <w:b/>
          <w:sz w:val="24"/>
          <w:lang w:val="kk-KZ"/>
        </w:rPr>
        <w:t>Обычные контейнеры</w:t>
      </w:r>
    </w:p>
    <w:p w14:paraId="782647F2" w14:textId="25B53017" w:rsidR="0022196A" w:rsidRPr="00466DF5" w:rsidRDefault="0022196A" w:rsidP="00264E03">
      <w:pPr>
        <w:pBdr>
          <w:bottom w:val="single" w:sz="4" w:space="1" w:color="auto"/>
        </w:pBdr>
        <w:tabs>
          <w:tab w:val="left" w:pos="0"/>
        </w:tabs>
        <w:ind w:firstLine="567"/>
        <w:rPr>
          <w:b/>
          <w:sz w:val="24"/>
        </w:rPr>
      </w:pPr>
    </w:p>
    <w:p w14:paraId="6FA306F2" w14:textId="43EA3785" w:rsidR="00E46177" w:rsidRPr="00466DF5" w:rsidRDefault="00E46177" w:rsidP="00264E03">
      <w:pPr>
        <w:tabs>
          <w:tab w:val="left" w:pos="0"/>
        </w:tabs>
        <w:ind w:firstLine="567"/>
        <w:jc w:val="right"/>
        <w:rPr>
          <w:b/>
          <w:bCs/>
          <w:sz w:val="24"/>
        </w:rPr>
      </w:pPr>
      <w:r w:rsidRPr="00466DF5">
        <w:rPr>
          <w:b/>
          <w:bCs/>
          <w:sz w:val="24"/>
        </w:rPr>
        <w:t xml:space="preserve">Дата </w:t>
      </w:r>
      <w:r w:rsidR="00802073" w:rsidRPr="00466DF5">
        <w:rPr>
          <w:b/>
          <w:bCs/>
          <w:sz w:val="24"/>
        </w:rPr>
        <w:t xml:space="preserve">введения </w:t>
      </w:r>
      <w:r w:rsidR="00E675FA" w:rsidRPr="00466DF5">
        <w:rPr>
          <w:b/>
          <w:bCs/>
          <w:sz w:val="24"/>
        </w:rPr>
        <w:t>_______</w:t>
      </w:r>
      <w:r w:rsidRPr="00466DF5">
        <w:rPr>
          <w:b/>
          <w:bCs/>
          <w:sz w:val="24"/>
        </w:rPr>
        <w:t xml:space="preserve"> </w:t>
      </w:r>
    </w:p>
    <w:p w14:paraId="48713B2A" w14:textId="5CCC68FA" w:rsidR="00A321B1" w:rsidRPr="00466DF5" w:rsidRDefault="00A321B1" w:rsidP="0080102F">
      <w:pPr>
        <w:rPr>
          <w:sz w:val="20"/>
          <w:szCs w:val="20"/>
        </w:rPr>
      </w:pPr>
    </w:p>
    <w:p w14:paraId="3AF784BD" w14:textId="77777777" w:rsidR="00190D2A" w:rsidRPr="00466DF5" w:rsidRDefault="005E2168" w:rsidP="00264E03">
      <w:pPr>
        <w:pStyle w:val="10"/>
        <w:numPr>
          <w:ilvl w:val="0"/>
          <w:numId w:val="4"/>
        </w:numPr>
        <w:tabs>
          <w:tab w:val="clear" w:pos="1134"/>
          <w:tab w:val="num" w:pos="0"/>
          <w:tab w:val="left" w:pos="851"/>
        </w:tabs>
        <w:spacing w:before="0" w:after="0"/>
        <w:ind w:left="0" w:firstLine="567"/>
        <w:jc w:val="both"/>
        <w:rPr>
          <w:sz w:val="24"/>
          <w:szCs w:val="24"/>
          <w:lang w:val="en-US"/>
        </w:rPr>
      </w:pPr>
      <w:bookmarkStart w:id="7" w:name="_Toc116317181"/>
      <w:r w:rsidRPr="00466DF5">
        <w:rPr>
          <w:sz w:val="24"/>
          <w:szCs w:val="24"/>
        </w:rPr>
        <w:t>Область применения</w:t>
      </w:r>
      <w:bookmarkEnd w:id="7"/>
    </w:p>
    <w:p w14:paraId="44AC0F44" w14:textId="77777777" w:rsidR="00A3047A" w:rsidRPr="00466DF5" w:rsidRDefault="00A3047A" w:rsidP="00264E03">
      <w:pPr>
        <w:ind w:firstLine="567"/>
        <w:contextualSpacing/>
        <w:rPr>
          <w:b/>
          <w:sz w:val="24"/>
          <w:lang w:val="kk-KZ"/>
        </w:rPr>
      </w:pPr>
    </w:p>
    <w:p w14:paraId="2A336B60" w14:textId="77777777" w:rsidR="00A503B7" w:rsidRPr="00091EDB" w:rsidRDefault="00A503B7" w:rsidP="00A503B7">
      <w:pPr>
        <w:ind w:firstLine="567"/>
        <w:rPr>
          <w:sz w:val="24"/>
        </w:rPr>
      </w:pPr>
      <w:r w:rsidRPr="00091EDB">
        <w:rPr>
          <w:sz w:val="24"/>
        </w:rPr>
        <w:t>В настоящем стандарте установлены требования, в том числе эксплуатационные, для пластиковых гибких, герметичных, стерильных контейнеров, укомплектованных выходным(и) портом(</w:t>
      </w:r>
      <w:proofErr w:type="spellStart"/>
      <w:r w:rsidRPr="00091EDB">
        <w:rPr>
          <w:sz w:val="24"/>
        </w:rPr>
        <w:t>ами</w:t>
      </w:r>
      <w:proofErr w:type="spellEnd"/>
      <w:r w:rsidRPr="00091EDB">
        <w:rPr>
          <w:sz w:val="24"/>
        </w:rPr>
        <w:t>) для трубок, неотделяемой иглой и опциональной(</w:t>
      </w:r>
      <w:proofErr w:type="spellStart"/>
      <w:r w:rsidRPr="00091EDB">
        <w:rPr>
          <w:sz w:val="24"/>
        </w:rPr>
        <w:t>ыми</w:t>
      </w:r>
      <w:proofErr w:type="spellEnd"/>
      <w:r w:rsidRPr="00091EDB">
        <w:rPr>
          <w:sz w:val="24"/>
        </w:rPr>
        <w:t>) соединительной(</w:t>
      </w:r>
      <w:proofErr w:type="spellStart"/>
      <w:r w:rsidRPr="00091EDB">
        <w:rPr>
          <w:sz w:val="24"/>
        </w:rPr>
        <w:t>ыми</w:t>
      </w:r>
      <w:proofErr w:type="spellEnd"/>
      <w:r w:rsidRPr="00091EDB">
        <w:rPr>
          <w:sz w:val="24"/>
        </w:rPr>
        <w:t>) трубкой(</w:t>
      </w:r>
      <w:proofErr w:type="spellStart"/>
      <w:r w:rsidRPr="00091EDB">
        <w:rPr>
          <w:sz w:val="24"/>
        </w:rPr>
        <w:t>ами</w:t>
      </w:r>
      <w:proofErr w:type="spellEnd"/>
      <w:r w:rsidRPr="00091EDB">
        <w:rPr>
          <w:sz w:val="24"/>
        </w:rPr>
        <w:t>). Полимерные контейнеры предназначены для взятия, хранения, обработки, транспортирования, разделения крови на компоненты и переливания крови и ее компонентов. Полимерные контейнеры могут содержать растворы антикоагулянтов и/или консервантов в зависимости от предполагаемого применения.</w:t>
      </w:r>
    </w:p>
    <w:p w14:paraId="11AB0B3C" w14:textId="77777777" w:rsidR="00A503B7" w:rsidRPr="00091EDB" w:rsidRDefault="00A503B7" w:rsidP="00A503B7">
      <w:pPr>
        <w:ind w:firstLine="567"/>
        <w:rPr>
          <w:sz w:val="24"/>
        </w:rPr>
      </w:pPr>
      <w:r w:rsidRPr="00091EDB">
        <w:rPr>
          <w:sz w:val="24"/>
        </w:rPr>
        <w:t>Настоящий стандарт также применим к другим видам пластиковых контейнеров, например, сдвоенным, строенным, счетверенным или многокамерным.</w:t>
      </w:r>
    </w:p>
    <w:p w14:paraId="69DAA99A" w14:textId="77777777" w:rsidR="00A503B7" w:rsidRPr="00091EDB" w:rsidRDefault="00A503B7" w:rsidP="00A503B7">
      <w:pPr>
        <w:ind w:firstLine="567"/>
        <w:rPr>
          <w:sz w:val="24"/>
        </w:rPr>
      </w:pPr>
      <w:r w:rsidRPr="00091EDB">
        <w:rPr>
          <w:sz w:val="24"/>
        </w:rPr>
        <w:t>Если не указано иное, все испытания, приведенные в настоящем стандарте, применяют к пластиковому контейнеру, подготовленному для использования.</w:t>
      </w:r>
    </w:p>
    <w:p w14:paraId="04A96A9E" w14:textId="77777777" w:rsidR="00A503B7" w:rsidRDefault="00A503B7" w:rsidP="00A503B7">
      <w:pPr>
        <w:ind w:firstLine="567"/>
        <w:rPr>
          <w:sz w:val="24"/>
        </w:rPr>
      </w:pPr>
      <w:r w:rsidRPr="00091EDB">
        <w:rPr>
          <w:sz w:val="24"/>
        </w:rPr>
        <w:t>Настоящий стандарт не применим к пластиковым контейнерам со встроенным фильтром.</w:t>
      </w:r>
    </w:p>
    <w:p w14:paraId="79DDCF76" w14:textId="77777777" w:rsidR="009F7C34" w:rsidRPr="00466DF5" w:rsidRDefault="009F7C34" w:rsidP="00DE3B36">
      <w:pPr>
        <w:ind w:firstLine="567"/>
        <w:rPr>
          <w:sz w:val="24"/>
        </w:rPr>
      </w:pPr>
    </w:p>
    <w:p w14:paraId="4D6CD854" w14:textId="77777777" w:rsidR="00B83207" w:rsidRPr="00466DF5" w:rsidRDefault="00B83207" w:rsidP="00B83207">
      <w:pPr>
        <w:pStyle w:val="10"/>
        <w:numPr>
          <w:ilvl w:val="0"/>
          <w:numId w:val="4"/>
        </w:numPr>
        <w:tabs>
          <w:tab w:val="clear" w:pos="1134"/>
          <w:tab w:val="clear" w:pos="1605"/>
          <w:tab w:val="num" w:pos="0"/>
          <w:tab w:val="left" w:pos="851"/>
        </w:tabs>
        <w:spacing w:before="0" w:after="0"/>
        <w:ind w:left="0" w:firstLine="567"/>
        <w:rPr>
          <w:sz w:val="24"/>
          <w:szCs w:val="24"/>
        </w:rPr>
      </w:pPr>
      <w:bookmarkStart w:id="8" w:name="_Toc428970550"/>
      <w:bookmarkStart w:id="9" w:name="_Toc116317182"/>
      <w:r w:rsidRPr="00466DF5">
        <w:rPr>
          <w:sz w:val="24"/>
          <w:szCs w:val="24"/>
        </w:rPr>
        <w:t>Нормативные ссылки</w:t>
      </w:r>
      <w:bookmarkEnd w:id="8"/>
      <w:bookmarkEnd w:id="9"/>
    </w:p>
    <w:p w14:paraId="63B3FAA3" w14:textId="77777777" w:rsidR="00B83207" w:rsidRPr="00466DF5" w:rsidRDefault="00B83207" w:rsidP="00B83207">
      <w:pPr>
        <w:ind w:firstLine="567"/>
        <w:rPr>
          <w:sz w:val="24"/>
        </w:rPr>
      </w:pPr>
    </w:p>
    <w:p w14:paraId="4C504425" w14:textId="77777777" w:rsidR="00E15932" w:rsidRDefault="00E15932" w:rsidP="008F5BD8">
      <w:pPr>
        <w:widowControl w:val="0"/>
        <w:shd w:val="clear" w:color="auto" w:fill="FFFFFF"/>
        <w:tabs>
          <w:tab w:val="left" w:pos="206"/>
          <w:tab w:val="left" w:pos="3261"/>
        </w:tabs>
        <w:autoSpaceDE w:val="0"/>
        <w:autoSpaceDN w:val="0"/>
        <w:adjustRightInd w:val="0"/>
        <w:ind w:firstLine="567"/>
        <w:rPr>
          <w:sz w:val="24"/>
        </w:rPr>
      </w:pPr>
      <w:r w:rsidRPr="00E15932">
        <w:rPr>
          <w:sz w:val="24"/>
        </w:rPr>
        <w:t>Для применения настоящего стандарта необходимы следующие ссылочные нормативные документы. Для датированных ссылок применяют только указанное издание ссылочного нормативного документа, для недатированных ссылок применяют последнее издание ссылочного документа (включая все его изменения):</w:t>
      </w:r>
    </w:p>
    <w:p w14:paraId="2F477FD7" w14:textId="3C1029C8" w:rsidR="00E15932" w:rsidRPr="00E15932" w:rsidRDefault="00E15932" w:rsidP="00E15932">
      <w:pPr>
        <w:widowControl w:val="0"/>
        <w:shd w:val="clear" w:color="auto" w:fill="FFFFFF"/>
        <w:tabs>
          <w:tab w:val="left" w:pos="206"/>
          <w:tab w:val="left" w:pos="3261"/>
        </w:tabs>
        <w:autoSpaceDE w:val="0"/>
        <w:autoSpaceDN w:val="0"/>
        <w:adjustRightInd w:val="0"/>
        <w:ind w:firstLine="567"/>
        <w:rPr>
          <w:bCs/>
          <w:sz w:val="24"/>
          <w:lang w:val="en-US"/>
        </w:rPr>
      </w:pPr>
      <w:r w:rsidRPr="00E15932">
        <w:rPr>
          <w:bCs/>
          <w:sz w:val="24"/>
          <w:lang w:val="en-US"/>
        </w:rPr>
        <w:t>ISO 1135</w:t>
      </w:r>
      <w:r w:rsidRPr="00E15932">
        <w:rPr>
          <w:color w:val="000000"/>
          <w:sz w:val="24"/>
          <w:lang w:val="en-US" w:eastAsia="en-US"/>
        </w:rPr>
        <w:t>-</w:t>
      </w:r>
      <w:r w:rsidRPr="00E15932">
        <w:rPr>
          <w:bCs/>
          <w:sz w:val="24"/>
          <w:lang w:val="en-US"/>
        </w:rPr>
        <w:t xml:space="preserve">4, Transfusion equipment for medical use </w:t>
      </w:r>
      <w:r w:rsidRPr="00E15932">
        <w:rPr>
          <w:color w:val="000000"/>
          <w:sz w:val="24"/>
          <w:lang w:val="en-US" w:eastAsia="en-US"/>
        </w:rPr>
        <w:t>-</w:t>
      </w:r>
      <w:r w:rsidRPr="00E15932">
        <w:rPr>
          <w:bCs/>
          <w:sz w:val="24"/>
          <w:lang w:val="en-US"/>
        </w:rPr>
        <w:t xml:space="preserve"> Part 4: Transfusio</w:t>
      </w:r>
      <w:r>
        <w:rPr>
          <w:bCs/>
          <w:sz w:val="24"/>
          <w:lang w:val="en-US"/>
        </w:rPr>
        <w:t xml:space="preserve">n sets for single use, gravity </w:t>
      </w:r>
      <w:r w:rsidRPr="00E15932">
        <w:rPr>
          <w:bCs/>
          <w:sz w:val="24"/>
          <w:lang w:val="en-US"/>
        </w:rPr>
        <w:t>feed (</w:t>
      </w:r>
      <w:r w:rsidRPr="00E15932">
        <w:rPr>
          <w:bCs/>
          <w:sz w:val="24"/>
        </w:rPr>
        <w:t>Оборудование</w:t>
      </w:r>
      <w:r w:rsidRPr="00E15932">
        <w:rPr>
          <w:bCs/>
          <w:sz w:val="24"/>
          <w:lang w:val="en-US"/>
        </w:rPr>
        <w:t xml:space="preserve"> </w:t>
      </w:r>
      <w:r w:rsidRPr="00E15932">
        <w:rPr>
          <w:bCs/>
          <w:sz w:val="24"/>
        </w:rPr>
        <w:t>медицинское</w:t>
      </w:r>
      <w:r w:rsidRPr="00E15932">
        <w:rPr>
          <w:bCs/>
          <w:sz w:val="24"/>
          <w:lang w:val="en-US"/>
        </w:rPr>
        <w:t xml:space="preserve"> </w:t>
      </w:r>
      <w:r w:rsidRPr="00E15932">
        <w:rPr>
          <w:bCs/>
          <w:sz w:val="24"/>
        </w:rPr>
        <w:t>для</w:t>
      </w:r>
      <w:r w:rsidRPr="00E15932">
        <w:rPr>
          <w:bCs/>
          <w:sz w:val="24"/>
          <w:lang w:val="en-US"/>
        </w:rPr>
        <w:t xml:space="preserve"> </w:t>
      </w:r>
      <w:r w:rsidRPr="00E15932">
        <w:rPr>
          <w:bCs/>
          <w:sz w:val="24"/>
        </w:rPr>
        <w:t>переливания</w:t>
      </w:r>
      <w:r w:rsidRPr="00E15932">
        <w:rPr>
          <w:bCs/>
          <w:sz w:val="24"/>
          <w:lang w:val="en-US"/>
        </w:rPr>
        <w:t xml:space="preserve"> </w:t>
      </w:r>
      <w:r w:rsidRPr="00E15932">
        <w:rPr>
          <w:bCs/>
          <w:sz w:val="24"/>
        </w:rPr>
        <w:t>крови</w:t>
      </w:r>
      <w:r w:rsidRPr="00E15932">
        <w:rPr>
          <w:bCs/>
          <w:sz w:val="24"/>
          <w:lang w:val="en-US"/>
        </w:rPr>
        <w:t xml:space="preserve">. </w:t>
      </w:r>
      <w:r w:rsidRPr="00E15932">
        <w:rPr>
          <w:bCs/>
          <w:sz w:val="24"/>
        </w:rPr>
        <w:t>Часть</w:t>
      </w:r>
      <w:r w:rsidRPr="00E15932">
        <w:rPr>
          <w:bCs/>
          <w:sz w:val="24"/>
          <w:lang w:val="en-US"/>
        </w:rPr>
        <w:t xml:space="preserve"> 4. </w:t>
      </w:r>
      <w:r w:rsidRPr="00E15932">
        <w:rPr>
          <w:bCs/>
          <w:sz w:val="24"/>
        </w:rPr>
        <w:t>Наборы</w:t>
      </w:r>
      <w:r w:rsidRPr="00E15932">
        <w:rPr>
          <w:bCs/>
          <w:sz w:val="24"/>
          <w:lang w:val="en-US"/>
        </w:rPr>
        <w:t xml:space="preserve"> </w:t>
      </w:r>
      <w:r w:rsidRPr="00E15932">
        <w:rPr>
          <w:bCs/>
          <w:sz w:val="24"/>
        </w:rPr>
        <w:t>для</w:t>
      </w:r>
      <w:r w:rsidRPr="00E15932">
        <w:rPr>
          <w:bCs/>
          <w:sz w:val="24"/>
          <w:lang w:val="en-US"/>
        </w:rPr>
        <w:t xml:space="preserve"> </w:t>
      </w:r>
      <w:r w:rsidRPr="00E15932">
        <w:rPr>
          <w:bCs/>
          <w:sz w:val="24"/>
        </w:rPr>
        <w:t>переливания</w:t>
      </w:r>
      <w:r w:rsidRPr="00E15932">
        <w:rPr>
          <w:bCs/>
          <w:sz w:val="24"/>
          <w:lang w:val="en-US"/>
        </w:rPr>
        <w:t xml:space="preserve"> </w:t>
      </w:r>
      <w:r w:rsidRPr="00E15932">
        <w:rPr>
          <w:bCs/>
          <w:sz w:val="24"/>
        </w:rPr>
        <w:t>крови</w:t>
      </w:r>
      <w:r w:rsidRPr="00E15932">
        <w:rPr>
          <w:bCs/>
          <w:sz w:val="24"/>
          <w:lang w:val="en-US"/>
        </w:rPr>
        <w:t xml:space="preserve"> </w:t>
      </w:r>
      <w:r w:rsidRPr="00E15932">
        <w:rPr>
          <w:bCs/>
          <w:sz w:val="24"/>
        </w:rPr>
        <w:t>одноразового</w:t>
      </w:r>
      <w:r w:rsidRPr="00E15932">
        <w:rPr>
          <w:bCs/>
          <w:sz w:val="24"/>
          <w:lang w:val="en-US"/>
        </w:rPr>
        <w:t xml:space="preserve"> </w:t>
      </w:r>
      <w:r w:rsidRPr="00E15932">
        <w:rPr>
          <w:bCs/>
          <w:sz w:val="24"/>
        </w:rPr>
        <w:t>применения</w:t>
      </w:r>
      <w:r w:rsidRPr="00E15932">
        <w:rPr>
          <w:bCs/>
          <w:sz w:val="24"/>
          <w:lang w:val="en-US"/>
        </w:rPr>
        <w:t xml:space="preserve">, </w:t>
      </w:r>
      <w:r w:rsidRPr="00E15932">
        <w:rPr>
          <w:bCs/>
          <w:sz w:val="24"/>
        </w:rPr>
        <w:t>подача</w:t>
      </w:r>
      <w:r w:rsidRPr="00E15932">
        <w:rPr>
          <w:bCs/>
          <w:sz w:val="24"/>
          <w:lang w:val="en-US"/>
        </w:rPr>
        <w:t xml:space="preserve"> </w:t>
      </w:r>
      <w:r w:rsidRPr="00E15932">
        <w:rPr>
          <w:bCs/>
          <w:sz w:val="24"/>
        </w:rPr>
        <w:t>самотеком</w:t>
      </w:r>
      <w:r w:rsidRPr="00E15932">
        <w:rPr>
          <w:bCs/>
          <w:sz w:val="24"/>
          <w:lang w:val="en-US"/>
        </w:rPr>
        <w:t>).</w:t>
      </w:r>
    </w:p>
    <w:p w14:paraId="650021FC" w14:textId="0998F76B" w:rsidR="00E15932" w:rsidRPr="00E15932" w:rsidRDefault="00E15932" w:rsidP="00E15932">
      <w:pPr>
        <w:widowControl w:val="0"/>
        <w:shd w:val="clear" w:color="auto" w:fill="FFFFFF"/>
        <w:tabs>
          <w:tab w:val="left" w:pos="206"/>
          <w:tab w:val="left" w:pos="3261"/>
        </w:tabs>
        <w:autoSpaceDE w:val="0"/>
        <w:autoSpaceDN w:val="0"/>
        <w:adjustRightInd w:val="0"/>
        <w:ind w:firstLine="567"/>
        <w:rPr>
          <w:bCs/>
          <w:sz w:val="24"/>
        </w:rPr>
      </w:pPr>
      <w:r w:rsidRPr="00E15932">
        <w:rPr>
          <w:bCs/>
          <w:sz w:val="24"/>
          <w:lang w:val="en-US"/>
        </w:rPr>
        <w:t>ISO 1135</w:t>
      </w:r>
      <w:r w:rsidRPr="00E15932">
        <w:rPr>
          <w:color w:val="000000"/>
          <w:sz w:val="24"/>
          <w:lang w:val="en-US" w:eastAsia="en-US"/>
        </w:rPr>
        <w:t>-</w:t>
      </w:r>
      <w:r w:rsidRPr="00E15932">
        <w:rPr>
          <w:bCs/>
          <w:sz w:val="24"/>
          <w:lang w:val="en-US"/>
        </w:rPr>
        <w:t xml:space="preserve">5, Transfusion equipment for medical use </w:t>
      </w:r>
      <w:r w:rsidRPr="00E15932">
        <w:rPr>
          <w:color w:val="000000"/>
          <w:sz w:val="24"/>
          <w:lang w:val="en-US" w:eastAsia="en-US"/>
        </w:rPr>
        <w:t>-</w:t>
      </w:r>
      <w:r w:rsidRPr="00E15932">
        <w:rPr>
          <w:bCs/>
          <w:sz w:val="24"/>
          <w:lang w:val="en-US"/>
        </w:rPr>
        <w:t xml:space="preserve"> Part 5: Transfusion sets for single use with pressure infusion apparatus (</w:t>
      </w:r>
      <w:r w:rsidRPr="00E15932">
        <w:rPr>
          <w:bCs/>
          <w:sz w:val="24"/>
        </w:rPr>
        <w:t>Оборудование</w:t>
      </w:r>
      <w:r w:rsidRPr="00E15932">
        <w:rPr>
          <w:bCs/>
          <w:sz w:val="24"/>
          <w:lang w:val="en-US"/>
        </w:rPr>
        <w:t xml:space="preserve"> </w:t>
      </w:r>
      <w:r w:rsidRPr="00E15932">
        <w:rPr>
          <w:bCs/>
          <w:sz w:val="24"/>
        </w:rPr>
        <w:t>медицинское</w:t>
      </w:r>
      <w:r w:rsidRPr="00E15932">
        <w:rPr>
          <w:bCs/>
          <w:sz w:val="24"/>
          <w:lang w:val="en-US"/>
        </w:rPr>
        <w:t xml:space="preserve"> </w:t>
      </w:r>
      <w:r w:rsidRPr="00E15932">
        <w:rPr>
          <w:bCs/>
          <w:sz w:val="24"/>
        </w:rPr>
        <w:t>для</w:t>
      </w:r>
      <w:r w:rsidRPr="00E15932">
        <w:rPr>
          <w:bCs/>
          <w:sz w:val="24"/>
          <w:lang w:val="en-US"/>
        </w:rPr>
        <w:t xml:space="preserve"> </w:t>
      </w:r>
      <w:r w:rsidRPr="00E15932">
        <w:rPr>
          <w:bCs/>
          <w:sz w:val="24"/>
        </w:rPr>
        <w:t>переливания</w:t>
      </w:r>
      <w:r w:rsidRPr="00E15932">
        <w:rPr>
          <w:bCs/>
          <w:sz w:val="24"/>
          <w:lang w:val="en-US"/>
        </w:rPr>
        <w:t xml:space="preserve"> </w:t>
      </w:r>
      <w:r w:rsidRPr="00E15932">
        <w:rPr>
          <w:bCs/>
          <w:sz w:val="24"/>
        </w:rPr>
        <w:t>крови</w:t>
      </w:r>
      <w:r w:rsidRPr="00E15932">
        <w:rPr>
          <w:bCs/>
          <w:sz w:val="24"/>
          <w:lang w:val="en-US"/>
        </w:rPr>
        <w:t xml:space="preserve">. </w:t>
      </w:r>
      <w:r w:rsidRPr="00E15932">
        <w:rPr>
          <w:bCs/>
          <w:sz w:val="24"/>
        </w:rPr>
        <w:t>Часть 5. Наборы для переливания крови одноразовые с устройством для инфузии под давлением).</w:t>
      </w:r>
    </w:p>
    <w:p w14:paraId="5124BA4E" w14:textId="14FF4E5E" w:rsidR="00E15932" w:rsidRPr="00E15932" w:rsidRDefault="00E15932" w:rsidP="00E15932">
      <w:pPr>
        <w:widowControl w:val="0"/>
        <w:shd w:val="clear" w:color="auto" w:fill="FFFFFF"/>
        <w:tabs>
          <w:tab w:val="left" w:pos="206"/>
          <w:tab w:val="left" w:pos="3261"/>
        </w:tabs>
        <w:autoSpaceDE w:val="0"/>
        <w:autoSpaceDN w:val="0"/>
        <w:adjustRightInd w:val="0"/>
        <w:ind w:firstLine="567"/>
        <w:rPr>
          <w:bCs/>
          <w:sz w:val="24"/>
          <w:lang w:val="en-US"/>
        </w:rPr>
      </w:pPr>
      <w:r w:rsidRPr="00E15932">
        <w:rPr>
          <w:bCs/>
          <w:sz w:val="24"/>
          <w:lang w:val="en-US"/>
        </w:rPr>
        <w:t xml:space="preserve">ISO 3696, Water for analytical laboratory use </w:t>
      </w:r>
      <w:r w:rsidRPr="00E15932">
        <w:rPr>
          <w:color w:val="000000"/>
          <w:sz w:val="24"/>
          <w:lang w:val="en-US" w:eastAsia="en-US"/>
        </w:rPr>
        <w:t>-</w:t>
      </w:r>
      <w:r w:rsidRPr="00E15932">
        <w:rPr>
          <w:bCs/>
          <w:sz w:val="24"/>
          <w:lang w:val="en-US"/>
        </w:rPr>
        <w:t xml:space="preserve"> Specification and test methods (</w:t>
      </w:r>
      <w:r w:rsidRPr="00E15932">
        <w:rPr>
          <w:bCs/>
          <w:sz w:val="24"/>
        </w:rPr>
        <w:t>Вода</w:t>
      </w:r>
      <w:r w:rsidRPr="00E15932">
        <w:rPr>
          <w:bCs/>
          <w:sz w:val="24"/>
          <w:lang w:val="en-US"/>
        </w:rPr>
        <w:t xml:space="preserve"> </w:t>
      </w:r>
      <w:r w:rsidRPr="00E15932">
        <w:rPr>
          <w:bCs/>
          <w:sz w:val="24"/>
        </w:rPr>
        <w:t>для</w:t>
      </w:r>
      <w:r w:rsidRPr="00E15932">
        <w:rPr>
          <w:bCs/>
          <w:sz w:val="24"/>
          <w:lang w:val="en-US"/>
        </w:rPr>
        <w:t xml:space="preserve"> </w:t>
      </w:r>
      <w:r w:rsidRPr="00E15932">
        <w:rPr>
          <w:bCs/>
          <w:sz w:val="24"/>
        </w:rPr>
        <w:t>лабораторного</w:t>
      </w:r>
      <w:r w:rsidRPr="00E15932">
        <w:rPr>
          <w:bCs/>
          <w:sz w:val="24"/>
          <w:lang w:val="en-US"/>
        </w:rPr>
        <w:t xml:space="preserve"> </w:t>
      </w:r>
      <w:r w:rsidRPr="00E15932">
        <w:rPr>
          <w:bCs/>
          <w:sz w:val="24"/>
        </w:rPr>
        <w:t>анализа</w:t>
      </w:r>
      <w:r w:rsidRPr="00E15932">
        <w:rPr>
          <w:bCs/>
          <w:sz w:val="24"/>
          <w:lang w:val="en-US"/>
        </w:rPr>
        <w:t xml:space="preserve">. </w:t>
      </w:r>
      <w:r w:rsidRPr="00E15932">
        <w:rPr>
          <w:bCs/>
          <w:sz w:val="24"/>
        </w:rPr>
        <w:t>Технические</w:t>
      </w:r>
      <w:r w:rsidRPr="00E15932">
        <w:rPr>
          <w:bCs/>
          <w:sz w:val="24"/>
          <w:lang w:val="en-US"/>
        </w:rPr>
        <w:t xml:space="preserve"> </w:t>
      </w:r>
      <w:r w:rsidRPr="00E15932">
        <w:rPr>
          <w:bCs/>
          <w:sz w:val="24"/>
        </w:rPr>
        <w:t>требования</w:t>
      </w:r>
      <w:r w:rsidRPr="00E15932">
        <w:rPr>
          <w:bCs/>
          <w:sz w:val="24"/>
          <w:lang w:val="en-US"/>
        </w:rPr>
        <w:t xml:space="preserve"> </w:t>
      </w:r>
      <w:r w:rsidRPr="00E15932">
        <w:rPr>
          <w:bCs/>
          <w:sz w:val="24"/>
        </w:rPr>
        <w:t>и</w:t>
      </w:r>
      <w:r w:rsidRPr="00E15932">
        <w:rPr>
          <w:bCs/>
          <w:sz w:val="24"/>
          <w:lang w:val="en-US"/>
        </w:rPr>
        <w:t xml:space="preserve"> </w:t>
      </w:r>
      <w:r w:rsidRPr="00E15932">
        <w:rPr>
          <w:bCs/>
          <w:sz w:val="24"/>
        </w:rPr>
        <w:t>методы</w:t>
      </w:r>
      <w:r w:rsidRPr="00E15932">
        <w:rPr>
          <w:bCs/>
          <w:sz w:val="24"/>
          <w:lang w:val="en-US"/>
        </w:rPr>
        <w:t xml:space="preserve"> </w:t>
      </w:r>
      <w:r w:rsidRPr="00E15932">
        <w:rPr>
          <w:bCs/>
          <w:sz w:val="24"/>
        </w:rPr>
        <w:t>испытаний</w:t>
      </w:r>
      <w:r w:rsidRPr="00E15932">
        <w:rPr>
          <w:bCs/>
          <w:sz w:val="24"/>
          <w:lang w:val="en-US"/>
        </w:rPr>
        <w:t>).</w:t>
      </w:r>
    </w:p>
    <w:p w14:paraId="090C228C" w14:textId="0EB9B3A1" w:rsidR="00E15932" w:rsidRPr="00E15932" w:rsidRDefault="00E15932" w:rsidP="00E15932">
      <w:pPr>
        <w:widowControl w:val="0"/>
        <w:shd w:val="clear" w:color="auto" w:fill="FFFFFF"/>
        <w:tabs>
          <w:tab w:val="left" w:pos="206"/>
          <w:tab w:val="left" w:pos="3261"/>
        </w:tabs>
        <w:autoSpaceDE w:val="0"/>
        <w:autoSpaceDN w:val="0"/>
        <w:adjustRightInd w:val="0"/>
        <w:ind w:firstLine="567"/>
        <w:rPr>
          <w:bCs/>
          <w:sz w:val="24"/>
          <w:lang w:val="en-US"/>
        </w:rPr>
      </w:pPr>
      <w:r w:rsidRPr="00E15932">
        <w:rPr>
          <w:bCs/>
          <w:sz w:val="24"/>
          <w:lang w:val="en-US"/>
        </w:rPr>
        <w:t>ISO 10993</w:t>
      </w:r>
      <w:r w:rsidRPr="00E15932">
        <w:rPr>
          <w:color w:val="000000"/>
          <w:sz w:val="24"/>
          <w:lang w:val="en-US" w:eastAsia="en-US"/>
        </w:rPr>
        <w:t>-</w:t>
      </w:r>
      <w:r w:rsidRPr="00E15932">
        <w:rPr>
          <w:bCs/>
          <w:sz w:val="24"/>
          <w:lang w:val="en-US"/>
        </w:rPr>
        <w:t xml:space="preserve">4, Biological evaluation of medical devices </w:t>
      </w:r>
      <w:r w:rsidRPr="00E15932">
        <w:rPr>
          <w:color w:val="000000"/>
          <w:sz w:val="24"/>
          <w:lang w:val="en-US" w:eastAsia="en-US"/>
        </w:rPr>
        <w:t>-</w:t>
      </w:r>
      <w:r w:rsidRPr="00E15932">
        <w:rPr>
          <w:bCs/>
          <w:sz w:val="24"/>
          <w:lang w:val="en-US"/>
        </w:rPr>
        <w:t xml:space="preserve"> Part 4: Selection of tests for interactions with blood (</w:t>
      </w:r>
      <w:r w:rsidRPr="00E15932">
        <w:rPr>
          <w:bCs/>
          <w:sz w:val="24"/>
        </w:rPr>
        <w:t>Оценка</w:t>
      </w:r>
      <w:r w:rsidRPr="00E15932">
        <w:rPr>
          <w:bCs/>
          <w:sz w:val="24"/>
          <w:lang w:val="en-US"/>
        </w:rPr>
        <w:t xml:space="preserve"> </w:t>
      </w:r>
      <w:r w:rsidRPr="00E15932">
        <w:rPr>
          <w:bCs/>
          <w:sz w:val="24"/>
        </w:rPr>
        <w:t>биологического</w:t>
      </w:r>
      <w:r w:rsidRPr="00E15932">
        <w:rPr>
          <w:bCs/>
          <w:sz w:val="24"/>
          <w:lang w:val="en-US"/>
        </w:rPr>
        <w:t xml:space="preserve"> </w:t>
      </w:r>
      <w:r w:rsidRPr="00E15932">
        <w:rPr>
          <w:bCs/>
          <w:sz w:val="24"/>
        </w:rPr>
        <w:t>действия</w:t>
      </w:r>
      <w:r w:rsidRPr="00E15932">
        <w:rPr>
          <w:bCs/>
          <w:sz w:val="24"/>
          <w:lang w:val="en-US"/>
        </w:rPr>
        <w:t xml:space="preserve"> </w:t>
      </w:r>
      <w:r w:rsidRPr="00E15932">
        <w:rPr>
          <w:bCs/>
          <w:sz w:val="24"/>
        </w:rPr>
        <w:t>медицинских</w:t>
      </w:r>
      <w:r w:rsidRPr="00E15932">
        <w:rPr>
          <w:bCs/>
          <w:sz w:val="24"/>
          <w:lang w:val="en-US"/>
        </w:rPr>
        <w:t xml:space="preserve"> </w:t>
      </w:r>
      <w:r w:rsidRPr="00E15932">
        <w:rPr>
          <w:bCs/>
          <w:sz w:val="24"/>
        </w:rPr>
        <w:t>изделий</w:t>
      </w:r>
      <w:r w:rsidRPr="00E15932">
        <w:rPr>
          <w:bCs/>
          <w:sz w:val="24"/>
          <w:lang w:val="en-US"/>
        </w:rPr>
        <w:t xml:space="preserve">. </w:t>
      </w:r>
      <w:r w:rsidRPr="00E15932">
        <w:rPr>
          <w:bCs/>
          <w:sz w:val="24"/>
        </w:rPr>
        <w:t>Часть</w:t>
      </w:r>
      <w:r w:rsidRPr="00E15932">
        <w:rPr>
          <w:bCs/>
          <w:sz w:val="24"/>
          <w:lang w:val="en-US"/>
        </w:rPr>
        <w:t xml:space="preserve"> 4. </w:t>
      </w:r>
      <w:r w:rsidRPr="00E15932">
        <w:rPr>
          <w:bCs/>
          <w:sz w:val="24"/>
        </w:rPr>
        <w:t>Исследование</w:t>
      </w:r>
      <w:r w:rsidRPr="00E15932">
        <w:rPr>
          <w:bCs/>
          <w:sz w:val="24"/>
          <w:lang w:val="en-US"/>
        </w:rPr>
        <w:t xml:space="preserve"> </w:t>
      </w:r>
      <w:r w:rsidRPr="00E15932">
        <w:rPr>
          <w:bCs/>
          <w:sz w:val="24"/>
        </w:rPr>
        <w:t>изделий</w:t>
      </w:r>
      <w:r w:rsidRPr="00E15932">
        <w:rPr>
          <w:bCs/>
          <w:sz w:val="24"/>
          <w:lang w:val="en-US"/>
        </w:rPr>
        <w:t xml:space="preserve">, </w:t>
      </w:r>
      <w:r w:rsidRPr="00E15932">
        <w:rPr>
          <w:bCs/>
          <w:sz w:val="24"/>
        </w:rPr>
        <w:t>взаимодействующих</w:t>
      </w:r>
      <w:r w:rsidRPr="00E15932">
        <w:rPr>
          <w:bCs/>
          <w:sz w:val="24"/>
          <w:lang w:val="en-US"/>
        </w:rPr>
        <w:t xml:space="preserve"> </w:t>
      </w:r>
      <w:r w:rsidRPr="00E15932">
        <w:rPr>
          <w:bCs/>
          <w:sz w:val="24"/>
        </w:rPr>
        <w:t>с</w:t>
      </w:r>
      <w:r w:rsidRPr="00E15932">
        <w:rPr>
          <w:bCs/>
          <w:sz w:val="24"/>
          <w:lang w:val="en-US"/>
        </w:rPr>
        <w:t xml:space="preserve"> </w:t>
      </w:r>
      <w:r w:rsidRPr="00E15932">
        <w:rPr>
          <w:bCs/>
          <w:sz w:val="24"/>
        </w:rPr>
        <w:t>кровью</w:t>
      </w:r>
      <w:r w:rsidRPr="00E15932">
        <w:rPr>
          <w:bCs/>
          <w:sz w:val="24"/>
          <w:lang w:val="en-US"/>
        </w:rPr>
        <w:t>).</w:t>
      </w:r>
    </w:p>
    <w:p w14:paraId="31961107" w14:textId="5769BDC2" w:rsidR="00E15932" w:rsidRDefault="00E15932" w:rsidP="00E15932">
      <w:pPr>
        <w:widowControl w:val="0"/>
        <w:shd w:val="clear" w:color="auto" w:fill="FFFFFF"/>
        <w:tabs>
          <w:tab w:val="left" w:pos="206"/>
          <w:tab w:val="left" w:pos="3261"/>
        </w:tabs>
        <w:autoSpaceDE w:val="0"/>
        <w:autoSpaceDN w:val="0"/>
        <w:adjustRightInd w:val="0"/>
        <w:ind w:firstLine="567"/>
        <w:rPr>
          <w:bCs/>
          <w:sz w:val="24"/>
          <w:lang w:val="en-US"/>
        </w:rPr>
      </w:pPr>
      <w:r w:rsidRPr="00E15932">
        <w:rPr>
          <w:bCs/>
          <w:sz w:val="24"/>
          <w:lang w:val="en-US"/>
        </w:rPr>
        <w:t xml:space="preserve">ISO 10993-5, Biological evaluation of medical devices </w:t>
      </w:r>
      <w:r w:rsidRPr="00E15932">
        <w:rPr>
          <w:color w:val="000000"/>
          <w:sz w:val="24"/>
          <w:lang w:val="en-US" w:eastAsia="en-US"/>
        </w:rPr>
        <w:t>-</w:t>
      </w:r>
      <w:r w:rsidRPr="00E15932">
        <w:rPr>
          <w:bCs/>
          <w:sz w:val="24"/>
          <w:lang w:val="en-US"/>
        </w:rPr>
        <w:t xml:space="preserve"> Part 5: Tests for in vitro cytotoxicity </w:t>
      </w:r>
    </w:p>
    <w:p w14:paraId="488C5AFB" w14:textId="77777777" w:rsidR="00E15932" w:rsidRDefault="00E15932" w:rsidP="00E15932">
      <w:pPr>
        <w:widowControl w:val="0"/>
        <w:shd w:val="clear" w:color="auto" w:fill="FFFFFF"/>
        <w:tabs>
          <w:tab w:val="left" w:pos="206"/>
          <w:tab w:val="left" w:pos="3261"/>
        </w:tabs>
        <w:autoSpaceDE w:val="0"/>
        <w:autoSpaceDN w:val="0"/>
        <w:adjustRightInd w:val="0"/>
        <w:ind w:firstLine="567"/>
        <w:rPr>
          <w:bCs/>
          <w:sz w:val="24"/>
        </w:rPr>
      </w:pPr>
      <w:r w:rsidRPr="00E15932">
        <w:rPr>
          <w:bCs/>
          <w:sz w:val="24"/>
        </w:rPr>
        <w:t>_____________________________________________</w:t>
      </w:r>
      <w:r>
        <w:rPr>
          <w:bCs/>
          <w:sz w:val="24"/>
        </w:rPr>
        <w:t>____________________________</w:t>
      </w:r>
    </w:p>
    <w:p w14:paraId="15B5713A" w14:textId="77777777" w:rsidR="00E15932" w:rsidRPr="00E15932" w:rsidRDefault="00E15932" w:rsidP="00E15932">
      <w:pPr>
        <w:widowControl w:val="0"/>
        <w:shd w:val="clear" w:color="auto" w:fill="FFFFFF"/>
        <w:tabs>
          <w:tab w:val="left" w:pos="206"/>
          <w:tab w:val="left" w:pos="3261"/>
        </w:tabs>
        <w:autoSpaceDE w:val="0"/>
        <w:autoSpaceDN w:val="0"/>
        <w:adjustRightInd w:val="0"/>
        <w:ind w:firstLine="567"/>
        <w:rPr>
          <w:bCs/>
          <w:i/>
          <w:sz w:val="24"/>
        </w:rPr>
      </w:pPr>
      <w:r>
        <w:rPr>
          <w:bCs/>
          <w:sz w:val="24"/>
        </w:rPr>
        <w:t xml:space="preserve">   </w:t>
      </w:r>
    </w:p>
    <w:p w14:paraId="053A97A6" w14:textId="016C670C" w:rsidR="00E15932" w:rsidRPr="00E15932" w:rsidRDefault="00E15932" w:rsidP="00E15932">
      <w:pPr>
        <w:widowControl w:val="0"/>
        <w:shd w:val="clear" w:color="auto" w:fill="FFFFFF"/>
        <w:tabs>
          <w:tab w:val="left" w:pos="206"/>
          <w:tab w:val="left" w:pos="3261"/>
        </w:tabs>
        <w:autoSpaceDE w:val="0"/>
        <w:autoSpaceDN w:val="0"/>
        <w:adjustRightInd w:val="0"/>
        <w:ind w:firstLine="567"/>
        <w:rPr>
          <w:bCs/>
          <w:i/>
          <w:sz w:val="24"/>
        </w:rPr>
      </w:pPr>
      <w:r w:rsidRPr="00E15932">
        <w:rPr>
          <w:bCs/>
          <w:i/>
          <w:sz w:val="24"/>
        </w:rPr>
        <w:t>Проект, редакция 1</w:t>
      </w:r>
    </w:p>
    <w:p w14:paraId="7A7B12BD" w14:textId="0189C8F4" w:rsidR="00E15932" w:rsidRDefault="00E15932" w:rsidP="00E15932">
      <w:pPr>
        <w:widowControl w:val="0"/>
        <w:shd w:val="clear" w:color="auto" w:fill="FFFFFF"/>
        <w:tabs>
          <w:tab w:val="left" w:pos="206"/>
          <w:tab w:val="left" w:pos="3261"/>
        </w:tabs>
        <w:autoSpaceDE w:val="0"/>
        <w:autoSpaceDN w:val="0"/>
        <w:adjustRightInd w:val="0"/>
        <w:ind w:firstLine="567"/>
        <w:rPr>
          <w:bCs/>
          <w:sz w:val="24"/>
        </w:rPr>
      </w:pPr>
    </w:p>
    <w:p w14:paraId="1DEEE5FA" w14:textId="77777777" w:rsidR="0080102F" w:rsidRDefault="0080102F" w:rsidP="00E15932">
      <w:pPr>
        <w:widowControl w:val="0"/>
        <w:shd w:val="clear" w:color="auto" w:fill="FFFFFF"/>
        <w:tabs>
          <w:tab w:val="left" w:pos="206"/>
          <w:tab w:val="left" w:pos="3261"/>
        </w:tabs>
        <w:autoSpaceDE w:val="0"/>
        <w:autoSpaceDN w:val="0"/>
        <w:adjustRightInd w:val="0"/>
        <w:ind w:firstLine="567"/>
        <w:rPr>
          <w:bCs/>
          <w:sz w:val="24"/>
        </w:rPr>
      </w:pPr>
    </w:p>
    <w:p w14:paraId="6DF68A56" w14:textId="77777777" w:rsidR="00E15932" w:rsidRDefault="00E15932" w:rsidP="0080102F">
      <w:pPr>
        <w:widowControl w:val="0"/>
        <w:shd w:val="clear" w:color="auto" w:fill="FFFFFF"/>
        <w:tabs>
          <w:tab w:val="left" w:pos="206"/>
          <w:tab w:val="left" w:pos="3261"/>
        </w:tabs>
        <w:autoSpaceDE w:val="0"/>
        <w:autoSpaceDN w:val="0"/>
        <w:adjustRightInd w:val="0"/>
        <w:rPr>
          <w:bCs/>
          <w:sz w:val="24"/>
        </w:rPr>
      </w:pPr>
      <w:r w:rsidRPr="00E15932">
        <w:rPr>
          <w:bCs/>
          <w:sz w:val="24"/>
        </w:rPr>
        <w:lastRenderedPageBreak/>
        <w:t>(</w:t>
      </w:r>
      <w:r w:rsidRPr="00091EDB">
        <w:rPr>
          <w:bCs/>
          <w:sz w:val="24"/>
        </w:rPr>
        <w:t>Оценка</w:t>
      </w:r>
      <w:r w:rsidRPr="00E15932">
        <w:rPr>
          <w:bCs/>
          <w:sz w:val="24"/>
        </w:rPr>
        <w:t xml:space="preserve"> </w:t>
      </w:r>
      <w:r w:rsidRPr="00091EDB">
        <w:rPr>
          <w:bCs/>
          <w:sz w:val="24"/>
        </w:rPr>
        <w:t>биологического</w:t>
      </w:r>
      <w:r w:rsidRPr="00E15932">
        <w:rPr>
          <w:bCs/>
          <w:sz w:val="24"/>
        </w:rPr>
        <w:t xml:space="preserve"> </w:t>
      </w:r>
      <w:r w:rsidRPr="00091EDB">
        <w:rPr>
          <w:bCs/>
          <w:sz w:val="24"/>
        </w:rPr>
        <w:t>действия</w:t>
      </w:r>
      <w:r w:rsidRPr="00E15932">
        <w:rPr>
          <w:bCs/>
          <w:sz w:val="24"/>
        </w:rPr>
        <w:t xml:space="preserve"> </w:t>
      </w:r>
      <w:r w:rsidRPr="00091EDB">
        <w:rPr>
          <w:bCs/>
          <w:sz w:val="24"/>
        </w:rPr>
        <w:t>медицинских</w:t>
      </w:r>
      <w:r w:rsidRPr="00E15932">
        <w:rPr>
          <w:bCs/>
          <w:sz w:val="24"/>
        </w:rPr>
        <w:t xml:space="preserve"> </w:t>
      </w:r>
      <w:r w:rsidRPr="00091EDB">
        <w:rPr>
          <w:bCs/>
          <w:sz w:val="24"/>
        </w:rPr>
        <w:t>изделий</w:t>
      </w:r>
      <w:r w:rsidRPr="00E15932">
        <w:rPr>
          <w:bCs/>
          <w:sz w:val="24"/>
        </w:rPr>
        <w:t xml:space="preserve">. </w:t>
      </w:r>
      <w:r w:rsidRPr="00091EDB">
        <w:rPr>
          <w:bCs/>
          <w:sz w:val="24"/>
        </w:rPr>
        <w:t xml:space="preserve">Часть 5. Исследования на цитотоксичность: методы </w:t>
      </w:r>
      <w:proofErr w:type="spellStart"/>
      <w:r w:rsidRPr="00091EDB">
        <w:rPr>
          <w:bCs/>
          <w:sz w:val="24"/>
        </w:rPr>
        <w:t>invitro</w:t>
      </w:r>
      <w:proofErr w:type="spellEnd"/>
      <w:r w:rsidRPr="00091EDB">
        <w:rPr>
          <w:bCs/>
          <w:sz w:val="24"/>
        </w:rPr>
        <w:t>)</w:t>
      </w:r>
      <w:r>
        <w:rPr>
          <w:bCs/>
          <w:sz w:val="24"/>
        </w:rPr>
        <w:t>.</w:t>
      </w:r>
    </w:p>
    <w:p w14:paraId="4FA76EB4" w14:textId="608FF408" w:rsidR="00E15932" w:rsidRPr="00E744AA" w:rsidRDefault="00E15932" w:rsidP="00E15932">
      <w:pPr>
        <w:widowControl w:val="0"/>
        <w:shd w:val="clear" w:color="auto" w:fill="FFFFFF"/>
        <w:tabs>
          <w:tab w:val="left" w:pos="206"/>
          <w:tab w:val="left" w:pos="3261"/>
        </w:tabs>
        <w:autoSpaceDE w:val="0"/>
        <w:autoSpaceDN w:val="0"/>
        <w:adjustRightInd w:val="0"/>
        <w:ind w:firstLine="567"/>
        <w:rPr>
          <w:bCs/>
          <w:sz w:val="24"/>
          <w:lang w:val="en-US"/>
        </w:rPr>
      </w:pPr>
      <w:r w:rsidRPr="00091EDB">
        <w:rPr>
          <w:bCs/>
          <w:sz w:val="24"/>
          <w:lang w:val="en-US"/>
        </w:rPr>
        <w:t>ISO</w:t>
      </w:r>
      <w:r w:rsidRPr="00C7223C">
        <w:rPr>
          <w:bCs/>
          <w:sz w:val="24"/>
          <w:lang w:val="en-US"/>
        </w:rPr>
        <w:t xml:space="preserve"> 10993-10, </w:t>
      </w:r>
      <w:r w:rsidRPr="00091EDB">
        <w:rPr>
          <w:bCs/>
          <w:sz w:val="24"/>
          <w:lang w:val="en-US"/>
        </w:rPr>
        <w:t>Biological</w:t>
      </w:r>
      <w:r w:rsidRPr="00C7223C">
        <w:rPr>
          <w:bCs/>
          <w:sz w:val="24"/>
          <w:lang w:val="en-US"/>
        </w:rPr>
        <w:t xml:space="preserve"> </w:t>
      </w:r>
      <w:r w:rsidRPr="00091EDB">
        <w:rPr>
          <w:bCs/>
          <w:sz w:val="24"/>
          <w:lang w:val="en-US"/>
        </w:rPr>
        <w:t>evaluation</w:t>
      </w:r>
      <w:r w:rsidRPr="00C7223C">
        <w:rPr>
          <w:bCs/>
          <w:sz w:val="24"/>
          <w:lang w:val="en-US"/>
        </w:rPr>
        <w:t xml:space="preserve"> </w:t>
      </w:r>
      <w:r w:rsidRPr="00091EDB">
        <w:rPr>
          <w:bCs/>
          <w:sz w:val="24"/>
          <w:lang w:val="en-US"/>
        </w:rPr>
        <w:t>of</w:t>
      </w:r>
      <w:r w:rsidRPr="00C7223C">
        <w:rPr>
          <w:bCs/>
          <w:sz w:val="24"/>
          <w:lang w:val="en-US"/>
        </w:rPr>
        <w:t xml:space="preserve"> </w:t>
      </w:r>
      <w:r w:rsidRPr="00091EDB">
        <w:rPr>
          <w:bCs/>
          <w:sz w:val="24"/>
          <w:lang w:val="en-US"/>
        </w:rPr>
        <w:t>medical</w:t>
      </w:r>
      <w:r w:rsidRPr="00C7223C">
        <w:rPr>
          <w:bCs/>
          <w:sz w:val="24"/>
          <w:lang w:val="en-US"/>
        </w:rPr>
        <w:t xml:space="preserve"> </w:t>
      </w:r>
      <w:r w:rsidRPr="00091EDB">
        <w:rPr>
          <w:bCs/>
          <w:sz w:val="24"/>
          <w:lang w:val="en-US"/>
        </w:rPr>
        <w:t>devices</w:t>
      </w:r>
      <w:r w:rsidRPr="00E15932">
        <w:rPr>
          <w:bCs/>
          <w:sz w:val="24"/>
          <w:lang w:val="en-US"/>
        </w:rPr>
        <w:t xml:space="preserve"> </w:t>
      </w:r>
      <w:r w:rsidRPr="00E15932">
        <w:rPr>
          <w:color w:val="000000"/>
          <w:sz w:val="24"/>
          <w:lang w:val="en-US" w:eastAsia="en-US"/>
        </w:rPr>
        <w:t>-</w:t>
      </w:r>
      <w:r w:rsidRPr="00C7223C">
        <w:rPr>
          <w:bCs/>
          <w:sz w:val="24"/>
          <w:lang w:val="en-US"/>
        </w:rPr>
        <w:t xml:space="preserve"> </w:t>
      </w:r>
      <w:r w:rsidRPr="00091EDB">
        <w:rPr>
          <w:bCs/>
          <w:sz w:val="24"/>
          <w:lang w:val="en-US"/>
        </w:rPr>
        <w:t>Part</w:t>
      </w:r>
      <w:r w:rsidRPr="00C7223C">
        <w:rPr>
          <w:bCs/>
          <w:sz w:val="24"/>
          <w:lang w:val="en-US"/>
        </w:rPr>
        <w:t xml:space="preserve"> 10: </w:t>
      </w:r>
      <w:r w:rsidRPr="00091EDB">
        <w:rPr>
          <w:bCs/>
          <w:sz w:val="24"/>
          <w:lang w:val="en-US"/>
        </w:rPr>
        <w:t>Tests</w:t>
      </w:r>
      <w:r w:rsidRPr="00C7223C">
        <w:rPr>
          <w:bCs/>
          <w:sz w:val="24"/>
          <w:lang w:val="en-US"/>
        </w:rPr>
        <w:t xml:space="preserve"> </w:t>
      </w:r>
      <w:r w:rsidRPr="00091EDB">
        <w:rPr>
          <w:bCs/>
          <w:sz w:val="24"/>
          <w:lang w:val="en-US"/>
        </w:rPr>
        <w:t>for</w:t>
      </w:r>
      <w:r w:rsidRPr="00C7223C">
        <w:rPr>
          <w:bCs/>
          <w:sz w:val="24"/>
          <w:lang w:val="en-US"/>
        </w:rPr>
        <w:t xml:space="preserve"> </w:t>
      </w:r>
      <w:r w:rsidRPr="00091EDB">
        <w:rPr>
          <w:bCs/>
          <w:sz w:val="24"/>
          <w:lang w:val="en-US"/>
        </w:rPr>
        <w:t>irritation</w:t>
      </w:r>
      <w:r w:rsidRPr="00C7223C">
        <w:rPr>
          <w:bCs/>
          <w:sz w:val="24"/>
          <w:lang w:val="en-US"/>
        </w:rPr>
        <w:t xml:space="preserve"> </w:t>
      </w:r>
      <w:r w:rsidRPr="00091EDB">
        <w:rPr>
          <w:bCs/>
          <w:sz w:val="24"/>
          <w:lang w:val="en-US"/>
        </w:rPr>
        <w:t>and</w:t>
      </w:r>
      <w:r w:rsidRPr="00C7223C">
        <w:rPr>
          <w:bCs/>
          <w:sz w:val="24"/>
          <w:lang w:val="en-US"/>
        </w:rPr>
        <w:t xml:space="preserve"> </w:t>
      </w:r>
      <w:r w:rsidRPr="00091EDB">
        <w:rPr>
          <w:bCs/>
          <w:sz w:val="24"/>
          <w:lang w:val="en-US"/>
        </w:rPr>
        <w:t>skin</w:t>
      </w:r>
      <w:r w:rsidRPr="00C7223C">
        <w:rPr>
          <w:bCs/>
          <w:sz w:val="24"/>
          <w:lang w:val="en-US"/>
        </w:rPr>
        <w:t xml:space="preserve"> </w:t>
      </w:r>
      <w:r w:rsidRPr="00091EDB">
        <w:rPr>
          <w:bCs/>
          <w:sz w:val="24"/>
          <w:lang w:val="en-US"/>
        </w:rPr>
        <w:t>sensitiza</w:t>
      </w:r>
      <w:r w:rsidRPr="00C7223C">
        <w:rPr>
          <w:bCs/>
          <w:sz w:val="24"/>
          <w:lang w:val="en-US"/>
        </w:rPr>
        <w:t>tion (</w:t>
      </w:r>
      <w:r w:rsidRPr="00091EDB">
        <w:rPr>
          <w:bCs/>
          <w:sz w:val="24"/>
        </w:rPr>
        <w:t>Оценка</w:t>
      </w:r>
      <w:r w:rsidRPr="00C7223C">
        <w:rPr>
          <w:bCs/>
          <w:sz w:val="24"/>
          <w:lang w:val="en-US"/>
        </w:rPr>
        <w:t xml:space="preserve"> </w:t>
      </w:r>
      <w:r w:rsidRPr="00091EDB">
        <w:rPr>
          <w:bCs/>
          <w:sz w:val="24"/>
        </w:rPr>
        <w:t>биологического</w:t>
      </w:r>
      <w:r w:rsidRPr="00C7223C">
        <w:rPr>
          <w:bCs/>
          <w:sz w:val="24"/>
          <w:lang w:val="en-US"/>
        </w:rPr>
        <w:t xml:space="preserve"> </w:t>
      </w:r>
      <w:r w:rsidRPr="00091EDB">
        <w:rPr>
          <w:bCs/>
          <w:sz w:val="24"/>
        </w:rPr>
        <w:t>действия</w:t>
      </w:r>
      <w:r w:rsidRPr="00C7223C">
        <w:rPr>
          <w:bCs/>
          <w:sz w:val="24"/>
          <w:lang w:val="en-US"/>
        </w:rPr>
        <w:t xml:space="preserve"> </w:t>
      </w:r>
      <w:r w:rsidRPr="00091EDB">
        <w:rPr>
          <w:bCs/>
          <w:sz w:val="24"/>
        </w:rPr>
        <w:t>медицинских</w:t>
      </w:r>
      <w:r w:rsidRPr="00C7223C">
        <w:rPr>
          <w:bCs/>
          <w:sz w:val="24"/>
          <w:lang w:val="en-US"/>
        </w:rPr>
        <w:t xml:space="preserve"> </w:t>
      </w:r>
      <w:r w:rsidRPr="00091EDB">
        <w:rPr>
          <w:bCs/>
          <w:sz w:val="24"/>
        </w:rPr>
        <w:t>изделий</w:t>
      </w:r>
      <w:r w:rsidRPr="00C7223C">
        <w:rPr>
          <w:bCs/>
          <w:sz w:val="24"/>
          <w:lang w:val="en-US"/>
        </w:rPr>
        <w:t xml:space="preserve">. </w:t>
      </w:r>
      <w:r w:rsidRPr="00091EDB">
        <w:rPr>
          <w:bCs/>
          <w:sz w:val="24"/>
        </w:rPr>
        <w:t>Часть</w:t>
      </w:r>
      <w:r w:rsidRPr="00E744AA">
        <w:rPr>
          <w:bCs/>
          <w:sz w:val="24"/>
          <w:lang w:val="en-US"/>
        </w:rPr>
        <w:t xml:space="preserve"> 10. </w:t>
      </w:r>
      <w:r w:rsidRPr="00091EDB">
        <w:rPr>
          <w:bCs/>
          <w:sz w:val="24"/>
        </w:rPr>
        <w:t>Исследования</w:t>
      </w:r>
      <w:r w:rsidRPr="00E744AA">
        <w:rPr>
          <w:bCs/>
          <w:sz w:val="24"/>
          <w:lang w:val="en-US"/>
        </w:rPr>
        <w:t xml:space="preserve"> </w:t>
      </w:r>
      <w:r w:rsidRPr="00091EDB">
        <w:rPr>
          <w:bCs/>
          <w:sz w:val="24"/>
        </w:rPr>
        <w:t>раздражающего</w:t>
      </w:r>
      <w:r w:rsidRPr="00E744AA">
        <w:rPr>
          <w:bCs/>
          <w:sz w:val="24"/>
          <w:lang w:val="en-US"/>
        </w:rPr>
        <w:t xml:space="preserve"> </w:t>
      </w:r>
      <w:r w:rsidRPr="00091EDB">
        <w:rPr>
          <w:bCs/>
          <w:sz w:val="24"/>
        </w:rPr>
        <w:t>и</w:t>
      </w:r>
      <w:r w:rsidRPr="00E744AA">
        <w:rPr>
          <w:bCs/>
          <w:sz w:val="24"/>
          <w:lang w:val="en-US"/>
        </w:rPr>
        <w:t xml:space="preserve"> </w:t>
      </w:r>
      <w:r w:rsidRPr="00091EDB">
        <w:rPr>
          <w:bCs/>
          <w:sz w:val="24"/>
        </w:rPr>
        <w:t>сенсибилизирующего</w:t>
      </w:r>
      <w:r w:rsidRPr="00E744AA">
        <w:rPr>
          <w:bCs/>
          <w:sz w:val="24"/>
          <w:lang w:val="en-US"/>
        </w:rPr>
        <w:t xml:space="preserve"> </w:t>
      </w:r>
      <w:r w:rsidRPr="00091EDB">
        <w:rPr>
          <w:bCs/>
          <w:sz w:val="24"/>
        </w:rPr>
        <w:t>действия</w:t>
      </w:r>
      <w:r w:rsidRPr="00E744AA">
        <w:rPr>
          <w:bCs/>
          <w:sz w:val="24"/>
          <w:lang w:val="en-US"/>
        </w:rPr>
        <w:t>).</w:t>
      </w:r>
    </w:p>
    <w:p w14:paraId="4D31B4FC" w14:textId="65BAF2E2" w:rsidR="00E15932" w:rsidRDefault="00E15932" w:rsidP="007520BF">
      <w:pPr>
        <w:widowControl w:val="0"/>
        <w:shd w:val="clear" w:color="auto" w:fill="FFFFFF"/>
        <w:tabs>
          <w:tab w:val="left" w:pos="206"/>
          <w:tab w:val="left" w:pos="3261"/>
        </w:tabs>
        <w:autoSpaceDE w:val="0"/>
        <w:autoSpaceDN w:val="0"/>
        <w:adjustRightInd w:val="0"/>
        <w:ind w:firstLine="567"/>
        <w:rPr>
          <w:bCs/>
          <w:sz w:val="24"/>
        </w:rPr>
      </w:pPr>
      <w:r w:rsidRPr="00091EDB">
        <w:rPr>
          <w:bCs/>
          <w:sz w:val="24"/>
          <w:lang w:val="en-US"/>
        </w:rPr>
        <w:t>ISO</w:t>
      </w:r>
      <w:r w:rsidRPr="00E15932">
        <w:rPr>
          <w:bCs/>
          <w:sz w:val="24"/>
          <w:lang w:val="en-US"/>
        </w:rPr>
        <w:t xml:space="preserve"> 10993-11, </w:t>
      </w:r>
      <w:r w:rsidRPr="00091EDB">
        <w:rPr>
          <w:bCs/>
          <w:sz w:val="24"/>
          <w:lang w:val="en-US"/>
        </w:rPr>
        <w:t>Biological</w:t>
      </w:r>
      <w:r w:rsidRPr="00E15932">
        <w:rPr>
          <w:bCs/>
          <w:sz w:val="24"/>
          <w:lang w:val="en-US"/>
        </w:rPr>
        <w:t xml:space="preserve"> </w:t>
      </w:r>
      <w:r w:rsidRPr="00091EDB">
        <w:rPr>
          <w:bCs/>
          <w:sz w:val="24"/>
          <w:lang w:val="en-US"/>
        </w:rPr>
        <w:t>evaluation</w:t>
      </w:r>
      <w:r w:rsidRPr="00E15932">
        <w:rPr>
          <w:bCs/>
          <w:sz w:val="24"/>
          <w:lang w:val="en-US"/>
        </w:rPr>
        <w:t xml:space="preserve"> </w:t>
      </w:r>
      <w:r w:rsidRPr="00091EDB">
        <w:rPr>
          <w:bCs/>
          <w:sz w:val="24"/>
          <w:lang w:val="en-US"/>
        </w:rPr>
        <w:t>of</w:t>
      </w:r>
      <w:r w:rsidRPr="00E15932">
        <w:rPr>
          <w:bCs/>
          <w:sz w:val="24"/>
          <w:lang w:val="en-US"/>
        </w:rPr>
        <w:t xml:space="preserve"> </w:t>
      </w:r>
      <w:r w:rsidRPr="00091EDB">
        <w:rPr>
          <w:bCs/>
          <w:sz w:val="24"/>
          <w:lang w:val="en-US"/>
        </w:rPr>
        <w:t>medical</w:t>
      </w:r>
      <w:r w:rsidRPr="00E15932">
        <w:rPr>
          <w:bCs/>
          <w:sz w:val="24"/>
          <w:lang w:val="en-US"/>
        </w:rPr>
        <w:t xml:space="preserve"> </w:t>
      </w:r>
      <w:r w:rsidRPr="00091EDB">
        <w:rPr>
          <w:bCs/>
          <w:sz w:val="24"/>
          <w:lang w:val="en-US"/>
        </w:rPr>
        <w:t>devices</w:t>
      </w:r>
      <w:r w:rsidRPr="00E15932">
        <w:rPr>
          <w:bCs/>
          <w:sz w:val="24"/>
          <w:lang w:val="en-US"/>
        </w:rPr>
        <w:t xml:space="preserve"> </w:t>
      </w:r>
      <w:r w:rsidRPr="00E15932">
        <w:rPr>
          <w:color w:val="000000"/>
          <w:sz w:val="24"/>
          <w:lang w:val="en-US" w:eastAsia="en-US"/>
        </w:rPr>
        <w:t>-</w:t>
      </w:r>
      <w:r w:rsidRPr="00E15932">
        <w:rPr>
          <w:bCs/>
          <w:sz w:val="24"/>
          <w:lang w:val="en-US"/>
        </w:rPr>
        <w:t xml:space="preserve"> </w:t>
      </w:r>
      <w:r w:rsidRPr="00091EDB">
        <w:rPr>
          <w:bCs/>
          <w:sz w:val="24"/>
          <w:lang w:val="en-US"/>
        </w:rPr>
        <w:t>Part</w:t>
      </w:r>
      <w:r w:rsidRPr="00E15932">
        <w:rPr>
          <w:bCs/>
          <w:sz w:val="24"/>
          <w:lang w:val="en-US"/>
        </w:rPr>
        <w:t xml:space="preserve"> 11: </w:t>
      </w:r>
      <w:r w:rsidRPr="00091EDB">
        <w:rPr>
          <w:bCs/>
          <w:sz w:val="24"/>
          <w:lang w:val="en-US"/>
        </w:rPr>
        <w:t>Tests</w:t>
      </w:r>
      <w:r w:rsidRPr="00E15932">
        <w:rPr>
          <w:bCs/>
          <w:sz w:val="24"/>
          <w:lang w:val="en-US"/>
        </w:rPr>
        <w:t xml:space="preserve"> </w:t>
      </w:r>
      <w:r w:rsidRPr="00091EDB">
        <w:rPr>
          <w:bCs/>
          <w:sz w:val="24"/>
          <w:lang w:val="en-US"/>
        </w:rPr>
        <w:t>for</w:t>
      </w:r>
      <w:r w:rsidRPr="00E15932">
        <w:rPr>
          <w:bCs/>
          <w:sz w:val="24"/>
          <w:lang w:val="en-US"/>
        </w:rPr>
        <w:t xml:space="preserve"> </w:t>
      </w:r>
      <w:r w:rsidRPr="00091EDB">
        <w:rPr>
          <w:bCs/>
          <w:sz w:val="24"/>
          <w:lang w:val="en-US"/>
        </w:rPr>
        <w:t>systemic</w:t>
      </w:r>
      <w:r w:rsidRPr="00E15932">
        <w:rPr>
          <w:bCs/>
          <w:sz w:val="24"/>
          <w:lang w:val="en-US"/>
        </w:rPr>
        <w:t xml:space="preserve"> </w:t>
      </w:r>
      <w:r w:rsidRPr="00091EDB">
        <w:rPr>
          <w:bCs/>
          <w:sz w:val="24"/>
          <w:lang w:val="en-US"/>
        </w:rPr>
        <w:t>toxicity</w:t>
      </w:r>
      <w:r w:rsidRPr="00E15932">
        <w:rPr>
          <w:bCs/>
          <w:sz w:val="24"/>
          <w:lang w:val="en-US"/>
        </w:rPr>
        <w:t xml:space="preserve"> (</w:t>
      </w:r>
      <w:r w:rsidRPr="00091EDB">
        <w:rPr>
          <w:bCs/>
          <w:sz w:val="24"/>
        </w:rPr>
        <w:t>Оценка</w:t>
      </w:r>
      <w:r w:rsidRPr="00E15932">
        <w:rPr>
          <w:bCs/>
          <w:sz w:val="24"/>
          <w:lang w:val="en-US"/>
        </w:rPr>
        <w:t xml:space="preserve"> </w:t>
      </w:r>
      <w:r w:rsidRPr="00091EDB">
        <w:rPr>
          <w:bCs/>
          <w:sz w:val="24"/>
        </w:rPr>
        <w:t>биологического</w:t>
      </w:r>
      <w:r w:rsidRPr="00E15932">
        <w:rPr>
          <w:bCs/>
          <w:sz w:val="24"/>
          <w:lang w:val="en-US"/>
        </w:rPr>
        <w:t xml:space="preserve"> </w:t>
      </w:r>
      <w:r w:rsidRPr="00091EDB">
        <w:rPr>
          <w:bCs/>
          <w:sz w:val="24"/>
        </w:rPr>
        <w:t>действия</w:t>
      </w:r>
      <w:r w:rsidRPr="00E15932">
        <w:rPr>
          <w:bCs/>
          <w:sz w:val="24"/>
          <w:lang w:val="en-US"/>
        </w:rPr>
        <w:t xml:space="preserve"> </w:t>
      </w:r>
      <w:r w:rsidRPr="00091EDB">
        <w:rPr>
          <w:bCs/>
          <w:sz w:val="24"/>
        </w:rPr>
        <w:t>медицинских</w:t>
      </w:r>
      <w:r w:rsidRPr="00E15932">
        <w:rPr>
          <w:bCs/>
          <w:sz w:val="24"/>
          <w:lang w:val="en-US"/>
        </w:rPr>
        <w:t xml:space="preserve"> </w:t>
      </w:r>
      <w:r w:rsidRPr="00091EDB">
        <w:rPr>
          <w:bCs/>
          <w:sz w:val="24"/>
        </w:rPr>
        <w:t>изделий</w:t>
      </w:r>
      <w:r w:rsidRPr="00E15932">
        <w:rPr>
          <w:bCs/>
          <w:sz w:val="24"/>
          <w:lang w:val="en-US"/>
        </w:rPr>
        <w:t xml:space="preserve">. </w:t>
      </w:r>
      <w:r w:rsidRPr="00091EDB">
        <w:rPr>
          <w:bCs/>
          <w:sz w:val="24"/>
        </w:rPr>
        <w:t>Часть 11. Исследования общетоксического действия)</w:t>
      </w:r>
      <w:r>
        <w:rPr>
          <w:bCs/>
          <w:sz w:val="24"/>
        </w:rPr>
        <w:t>.</w:t>
      </w:r>
    </w:p>
    <w:p w14:paraId="7F8019DA" w14:textId="65D1AEEE" w:rsidR="00B83BE3" w:rsidRDefault="00B83BE3" w:rsidP="0080102F">
      <w:pPr>
        <w:pStyle w:val="Default"/>
        <w:jc w:val="both"/>
        <w:rPr>
          <w:rFonts w:ascii="Times New Roman" w:hAnsi="Times New Roman" w:cs="Times New Roman"/>
          <w:color w:val="auto"/>
        </w:rPr>
      </w:pPr>
    </w:p>
    <w:p w14:paraId="154A82D5" w14:textId="21D79CF9" w:rsidR="00E15932" w:rsidRDefault="00E15932" w:rsidP="00E15932">
      <w:pPr>
        <w:widowControl w:val="0"/>
        <w:numPr>
          <w:ilvl w:val="0"/>
          <w:numId w:val="4"/>
        </w:numPr>
        <w:tabs>
          <w:tab w:val="clear" w:pos="1605"/>
          <w:tab w:val="num" w:pos="0"/>
          <w:tab w:val="left" w:pos="851"/>
          <w:tab w:val="num" w:pos="1556"/>
        </w:tabs>
        <w:ind w:left="0" w:firstLine="567"/>
        <w:jc w:val="left"/>
        <w:outlineLvl w:val="0"/>
        <w:rPr>
          <w:b/>
          <w:sz w:val="24"/>
          <w:szCs w:val="28"/>
        </w:rPr>
      </w:pPr>
      <w:r w:rsidRPr="00E15932">
        <w:rPr>
          <w:b/>
          <w:sz w:val="24"/>
          <w:szCs w:val="28"/>
        </w:rPr>
        <w:t>Термины и определения</w:t>
      </w:r>
    </w:p>
    <w:p w14:paraId="67ADAF08" w14:textId="77777777" w:rsidR="007520BF" w:rsidRPr="00E15932" w:rsidRDefault="007520BF" w:rsidP="007520BF">
      <w:pPr>
        <w:widowControl w:val="0"/>
        <w:tabs>
          <w:tab w:val="left" w:pos="851"/>
          <w:tab w:val="num" w:pos="1605"/>
        </w:tabs>
        <w:ind w:left="567"/>
        <w:jc w:val="left"/>
        <w:outlineLvl w:val="0"/>
        <w:rPr>
          <w:b/>
          <w:sz w:val="24"/>
          <w:szCs w:val="28"/>
        </w:rPr>
      </w:pPr>
    </w:p>
    <w:p w14:paraId="2156E93C" w14:textId="197B3CBB" w:rsidR="00E15932" w:rsidRPr="00792FA6" w:rsidRDefault="00E15932" w:rsidP="00E15932">
      <w:pPr>
        <w:ind w:firstLine="567"/>
        <w:rPr>
          <w:color w:val="000000"/>
          <w:sz w:val="24"/>
          <w:lang w:eastAsia="en-US"/>
        </w:rPr>
      </w:pPr>
      <w:r w:rsidRPr="00792FA6">
        <w:rPr>
          <w:color w:val="000000"/>
          <w:sz w:val="24"/>
          <w:lang w:eastAsia="en-US"/>
        </w:rPr>
        <w:t xml:space="preserve">В настоящем стандарте применяются следующие термины с соответствующими определениями: </w:t>
      </w:r>
    </w:p>
    <w:p w14:paraId="1E3E6F73" w14:textId="77777777" w:rsidR="00E15932" w:rsidRPr="00792FA6" w:rsidRDefault="00E15932" w:rsidP="00E15932">
      <w:pPr>
        <w:ind w:firstLine="567"/>
        <w:rPr>
          <w:color w:val="000000"/>
          <w:sz w:val="24"/>
          <w:lang w:eastAsia="en-US"/>
        </w:rPr>
      </w:pPr>
    </w:p>
    <w:p w14:paraId="5C4661A6" w14:textId="77777777" w:rsidR="00E15932" w:rsidRPr="00E15932" w:rsidRDefault="00E15932" w:rsidP="00E15932">
      <w:pPr>
        <w:ind w:firstLine="567"/>
        <w:rPr>
          <w:color w:val="0066CC"/>
          <w:sz w:val="20"/>
          <w:szCs w:val="20"/>
          <w:u w:val="single"/>
        </w:rPr>
      </w:pPr>
      <w:r w:rsidRPr="00E15932">
        <w:rPr>
          <w:sz w:val="20"/>
          <w:szCs w:val="20"/>
        </w:rPr>
        <w:t xml:space="preserve">Примечание - ISO и IEC поддерживают терминологические базы данных для использования в стандартизации по следующим адресам: Платформа онлайн-просмотра ISO: доступна по адресу https://www.iso.org/obp; </w:t>
      </w:r>
      <w:proofErr w:type="spellStart"/>
      <w:r w:rsidRPr="00E15932">
        <w:rPr>
          <w:sz w:val="20"/>
          <w:szCs w:val="20"/>
        </w:rPr>
        <w:t>Электропедия</w:t>
      </w:r>
      <w:proofErr w:type="spellEnd"/>
      <w:r w:rsidRPr="00E15932">
        <w:rPr>
          <w:sz w:val="20"/>
          <w:szCs w:val="20"/>
        </w:rPr>
        <w:t xml:space="preserve"> IEC: доступна по адресу https://www.electropedia.org/.</w:t>
      </w:r>
    </w:p>
    <w:p w14:paraId="6689EE35" w14:textId="77777777" w:rsidR="00E15932" w:rsidRPr="00E15932" w:rsidRDefault="00E15932" w:rsidP="00E15932">
      <w:pPr>
        <w:rPr>
          <w:b/>
          <w:sz w:val="24"/>
        </w:rPr>
      </w:pPr>
    </w:p>
    <w:p w14:paraId="5484565F" w14:textId="4E365239" w:rsidR="00E15932" w:rsidRPr="00E15932" w:rsidRDefault="006662E6" w:rsidP="00E15932">
      <w:pPr>
        <w:tabs>
          <w:tab w:val="left" w:pos="993"/>
        </w:tabs>
        <w:ind w:firstLine="567"/>
        <w:rPr>
          <w:bCs/>
          <w:sz w:val="24"/>
          <w:lang w:val="kk-KZ"/>
        </w:rPr>
      </w:pPr>
      <w:r>
        <w:rPr>
          <w:b/>
          <w:bCs/>
          <w:sz w:val="24"/>
          <w:lang w:val="kk-KZ"/>
        </w:rPr>
        <w:t>3</w:t>
      </w:r>
      <w:r w:rsidR="00E15932" w:rsidRPr="00E15932">
        <w:rPr>
          <w:b/>
          <w:bCs/>
          <w:sz w:val="24"/>
          <w:lang w:val="kk-KZ"/>
        </w:rPr>
        <w:t>.1</w:t>
      </w:r>
      <w:r w:rsidR="00E15932" w:rsidRPr="00E15932">
        <w:rPr>
          <w:b/>
          <w:bCs/>
          <w:sz w:val="24"/>
          <w:lang w:val="kk-KZ"/>
        </w:rPr>
        <w:tab/>
      </w:r>
      <w:r w:rsidR="00E15932">
        <w:rPr>
          <w:b/>
          <w:bCs/>
          <w:sz w:val="24"/>
          <w:lang w:val="kk-KZ"/>
        </w:rPr>
        <w:t>П</w:t>
      </w:r>
      <w:r w:rsidR="00E15932" w:rsidRPr="00E15932">
        <w:rPr>
          <w:b/>
          <w:bCs/>
          <w:sz w:val="24"/>
          <w:lang w:val="kk-KZ"/>
        </w:rPr>
        <w:t>ластиковый контейнер</w:t>
      </w:r>
      <w:r w:rsidR="00E15932" w:rsidRPr="00E15932">
        <w:rPr>
          <w:bCs/>
          <w:sz w:val="24"/>
          <w:lang w:val="kk-KZ"/>
        </w:rPr>
        <w:t xml:space="preserve"> (plastics container): Контейнер (мешок) из полимерного материала в комплекте с трубкой для взятия крови и иглой, портом(ами) и, где это применимо, антикоагулянтом, консервирующими растворами, соединительной(ыми) трубкой(ами) между соответствующим(и) контейнером(ами).</w:t>
      </w:r>
    </w:p>
    <w:p w14:paraId="73F262A9" w14:textId="4C632ACE" w:rsidR="00E15932" w:rsidRPr="00E15932" w:rsidRDefault="006662E6" w:rsidP="00E15932">
      <w:pPr>
        <w:tabs>
          <w:tab w:val="left" w:pos="993"/>
        </w:tabs>
        <w:ind w:firstLine="567"/>
        <w:rPr>
          <w:bCs/>
          <w:sz w:val="24"/>
          <w:lang w:val="kk-KZ"/>
        </w:rPr>
      </w:pPr>
      <w:r>
        <w:rPr>
          <w:b/>
          <w:bCs/>
          <w:sz w:val="24"/>
          <w:lang w:val="kk-KZ"/>
        </w:rPr>
        <w:t>3</w:t>
      </w:r>
      <w:r w:rsidR="00E15932" w:rsidRPr="00E15932">
        <w:rPr>
          <w:b/>
          <w:bCs/>
          <w:sz w:val="24"/>
          <w:lang w:val="kk-KZ"/>
        </w:rPr>
        <w:t>.2</w:t>
      </w:r>
      <w:r w:rsidR="00E15932" w:rsidRPr="00E15932">
        <w:rPr>
          <w:b/>
          <w:bCs/>
          <w:sz w:val="24"/>
          <w:lang w:val="kk-KZ"/>
        </w:rPr>
        <w:tab/>
        <w:t>Срок годности</w:t>
      </w:r>
      <w:r w:rsidR="00E15932" w:rsidRPr="00E15932">
        <w:rPr>
          <w:bCs/>
          <w:sz w:val="24"/>
          <w:lang w:val="kk-KZ"/>
        </w:rPr>
        <w:t xml:space="preserve"> (shelf life): Период между датой стерилизации и датой, после которой гибкий пластиковый контейнер для хранения крови человека и ее компонентов не должен использоваться в целях сбора.</w:t>
      </w:r>
    </w:p>
    <w:p w14:paraId="34BFD9AB" w14:textId="28D6870E" w:rsidR="00E15932" w:rsidRDefault="006662E6" w:rsidP="00E15932">
      <w:pPr>
        <w:tabs>
          <w:tab w:val="left" w:pos="993"/>
        </w:tabs>
        <w:ind w:firstLine="567"/>
        <w:rPr>
          <w:bCs/>
          <w:sz w:val="24"/>
          <w:lang w:val="kk-KZ"/>
        </w:rPr>
      </w:pPr>
      <w:r>
        <w:rPr>
          <w:b/>
          <w:bCs/>
          <w:sz w:val="24"/>
          <w:lang w:val="kk-KZ"/>
        </w:rPr>
        <w:t>3</w:t>
      </w:r>
      <w:r w:rsidR="00E15932" w:rsidRPr="00E15932">
        <w:rPr>
          <w:b/>
          <w:bCs/>
          <w:sz w:val="24"/>
          <w:lang w:val="kk-KZ"/>
        </w:rPr>
        <w:t>.3</w:t>
      </w:r>
      <w:r w:rsidR="00E15932" w:rsidRPr="00E15932">
        <w:rPr>
          <w:b/>
          <w:bCs/>
          <w:sz w:val="24"/>
          <w:lang w:val="kk-KZ"/>
        </w:rPr>
        <w:tab/>
        <w:t>Полимерная пленка</w:t>
      </w:r>
      <w:r w:rsidR="00E15932" w:rsidRPr="00E15932">
        <w:rPr>
          <w:bCs/>
          <w:sz w:val="24"/>
          <w:lang w:val="kk-KZ"/>
        </w:rPr>
        <w:t xml:space="preserve"> (sheeting): Полимерный материал, предназначенный для производства пустых контейнеров.</w:t>
      </w:r>
    </w:p>
    <w:p w14:paraId="4907FE86" w14:textId="77777777" w:rsidR="00613943" w:rsidRPr="00E15932" w:rsidRDefault="00613943" w:rsidP="00E15932">
      <w:pPr>
        <w:tabs>
          <w:tab w:val="left" w:pos="993"/>
        </w:tabs>
        <w:ind w:firstLine="567"/>
        <w:rPr>
          <w:bCs/>
          <w:sz w:val="24"/>
          <w:lang w:val="kk-KZ"/>
        </w:rPr>
      </w:pPr>
    </w:p>
    <w:p w14:paraId="3F0E3ABB" w14:textId="32E96617" w:rsidR="00E15932" w:rsidRDefault="00E15932" w:rsidP="00E15932">
      <w:pPr>
        <w:tabs>
          <w:tab w:val="left" w:pos="993"/>
        </w:tabs>
        <w:ind w:firstLine="567"/>
        <w:rPr>
          <w:bCs/>
          <w:sz w:val="24"/>
          <w:lang w:val="kk-KZ"/>
        </w:rPr>
      </w:pPr>
      <w:r w:rsidRPr="00E15932">
        <w:rPr>
          <w:bCs/>
          <w:sz w:val="24"/>
          <w:lang w:val="kk-KZ"/>
        </w:rPr>
        <w:t>[ИСО 15747:2018, 3.12]</w:t>
      </w:r>
    </w:p>
    <w:p w14:paraId="3EFE4238" w14:textId="77777777" w:rsidR="00613943" w:rsidRPr="00E15932" w:rsidRDefault="00613943" w:rsidP="00E15932">
      <w:pPr>
        <w:tabs>
          <w:tab w:val="left" w:pos="993"/>
        </w:tabs>
        <w:ind w:firstLine="567"/>
        <w:rPr>
          <w:bCs/>
          <w:sz w:val="24"/>
          <w:lang w:val="kk-KZ"/>
        </w:rPr>
      </w:pPr>
    </w:p>
    <w:p w14:paraId="1FEFE7F6" w14:textId="10A3D7C2" w:rsidR="00E15932" w:rsidRDefault="006662E6" w:rsidP="00E15932">
      <w:pPr>
        <w:tabs>
          <w:tab w:val="left" w:pos="993"/>
        </w:tabs>
        <w:ind w:firstLine="567"/>
        <w:rPr>
          <w:bCs/>
          <w:sz w:val="24"/>
          <w:lang w:val="kk-KZ"/>
        </w:rPr>
      </w:pPr>
      <w:r>
        <w:rPr>
          <w:b/>
          <w:bCs/>
          <w:sz w:val="24"/>
          <w:lang w:val="kk-KZ"/>
        </w:rPr>
        <w:t>3</w:t>
      </w:r>
      <w:r w:rsidR="00BD5291">
        <w:rPr>
          <w:b/>
          <w:bCs/>
          <w:sz w:val="24"/>
          <w:lang w:val="kk-KZ"/>
        </w:rPr>
        <w:t>.4</w:t>
      </w:r>
      <w:r w:rsidR="00BD5291">
        <w:rPr>
          <w:b/>
          <w:bCs/>
          <w:sz w:val="24"/>
          <w:lang w:val="kk-KZ"/>
        </w:rPr>
        <w:tab/>
        <w:t>Необработанный (первичный)</w:t>
      </w:r>
      <w:r w:rsidR="00E15932" w:rsidRPr="00E15932">
        <w:rPr>
          <w:b/>
          <w:bCs/>
          <w:sz w:val="24"/>
          <w:lang w:val="kk-KZ"/>
        </w:rPr>
        <w:t xml:space="preserve"> контейнер </w:t>
      </w:r>
      <w:r w:rsidR="00E15932" w:rsidRPr="00E15932">
        <w:rPr>
          <w:bCs/>
          <w:sz w:val="24"/>
          <w:lang w:val="kk-KZ"/>
        </w:rPr>
        <w:t>(raw container): Не стерилизованный пустой контейнер, без маркировки.</w:t>
      </w:r>
    </w:p>
    <w:p w14:paraId="65A3DF6A" w14:textId="77777777" w:rsidR="00613943" w:rsidRPr="00E15932" w:rsidRDefault="00613943" w:rsidP="00E15932">
      <w:pPr>
        <w:tabs>
          <w:tab w:val="left" w:pos="993"/>
        </w:tabs>
        <w:ind w:firstLine="567"/>
        <w:rPr>
          <w:bCs/>
          <w:sz w:val="24"/>
          <w:lang w:val="kk-KZ"/>
        </w:rPr>
      </w:pPr>
    </w:p>
    <w:p w14:paraId="51A27B8B" w14:textId="1727FF1C" w:rsidR="00E15932" w:rsidRDefault="00E15932" w:rsidP="00E15932">
      <w:pPr>
        <w:tabs>
          <w:tab w:val="left" w:pos="993"/>
        </w:tabs>
        <w:ind w:firstLine="567"/>
        <w:rPr>
          <w:bCs/>
          <w:sz w:val="24"/>
          <w:lang w:val="kk-KZ"/>
        </w:rPr>
      </w:pPr>
      <w:r w:rsidRPr="00E15932">
        <w:rPr>
          <w:bCs/>
          <w:sz w:val="24"/>
          <w:lang w:val="kk-KZ"/>
        </w:rPr>
        <w:t>[ИСО 15747:2018, 3.11]</w:t>
      </w:r>
    </w:p>
    <w:p w14:paraId="74729AC7" w14:textId="77777777" w:rsidR="00613943" w:rsidRPr="00E15932" w:rsidRDefault="00613943" w:rsidP="00E15932">
      <w:pPr>
        <w:tabs>
          <w:tab w:val="left" w:pos="993"/>
        </w:tabs>
        <w:ind w:firstLine="567"/>
        <w:rPr>
          <w:bCs/>
          <w:sz w:val="24"/>
          <w:lang w:val="kk-KZ"/>
        </w:rPr>
      </w:pPr>
    </w:p>
    <w:p w14:paraId="616A5FA8" w14:textId="0E0144A2" w:rsidR="00E15932" w:rsidRDefault="006662E6" w:rsidP="00E15932">
      <w:pPr>
        <w:tabs>
          <w:tab w:val="left" w:pos="993"/>
        </w:tabs>
        <w:ind w:firstLine="567"/>
        <w:rPr>
          <w:bCs/>
          <w:sz w:val="24"/>
          <w:lang w:val="kk-KZ"/>
        </w:rPr>
      </w:pPr>
      <w:r>
        <w:rPr>
          <w:b/>
          <w:bCs/>
          <w:sz w:val="24"/>
          <w:lang w:val="kk-KZ"/>
        </w:rPr>
        <w:t>3</w:t>
      </w:r>
      <w:r w:rsidR="00E15932" w:rsidRPr="00E15932">
        <w:rPr>
          <w:b/>
          <w:bCs/>
          <w:sz w:val="24"/>
          <w:lang w:val="kk-KZ"/>
        </w:rPr>
        <w:t>.5</w:t>
      </w:r>
      <w:r w:rsidR="00E15932" w:rsidRPr="00E15932">
        <w:rPr>
          <w:b/>
          <w:bCs/>
          <w:sz w:val="24"/>
          <w:lang w:val="kk-KZ"/>
        </w:rPr>
        <w:tab/>
        <w:t>Пустой контейнер</w:t>
      </w:r>
      <w:r w:rsidR="00E15932" w:rsidRPr="00E15932">
        <w:rPr>
          <w:bCs/>
          <w:sz w:val="24"/>
          <w:lang w:val="kk-KZ"/>
        </w:rPr>
        <w:t xml:space="preserve"> (empty container): Необработанный (первичный) контейнер с маркировкой для заполнения жидкостью, где это применимо, используемый для проведения испытаний.</w:t>
      </w:r>
    </w:p>
    <w:p w14:paraId="61B2C40E" w14:textId="77777777" w:rsidR="00613943" w:rsidRPr="00E15932" w:rsidRDefault="00613943" w:rsidP="00E15932">
      <w:pPr>
        <w:tabs>
          <w:tab w:val="left" w:pos="993"/>
        </w:tabs>
        <w:ind w:firstLine="567"/>
        <w:rPr>
          <w:bCs/>
          <w:sz w:val="24"/>
          <w:lang w:val="kk-KZ"/>
        </w:rPr>
      </w:pPr>
    </w:p>
    <w:p w14:paraId="04F12603" w14:textId="726A68CC" w:rsidR="00E15932" w:rsidRDefault="00E15932" w:rsidP="00E15932">
      <w:pPr>
        <w:tabs>
          <w:tab w:val="left" w:pos="993"/>
        </w:tabs>
        <w:ind w:firstLine="567"/>
        <w:rPr>
          <w:bCs/>
          <w:sz w:val="24"/>
          <w:lang w:val="kk-KZ"/>
        </w:rPr>
      </w:pPr>
      <w:r w:rsidRPr="00E15932">
        <w:rPr>
          <w:bCs/>
          <w:sz w:val="24"/>
          <w:lang w:val="kk-KZ"/>
        </w:rPr>
        <w:t xml:space="preserve">[ИСО 15747:2018, 3.3, изменен </w:t>
      </w:r>
      <w:r>
        <w:rPr>
          <w:bCs/>
          <w:sz w:val="24"/>
          <w:lang w:val="kk-KZ"/>
        </w:rPr>
        <w:t>–</w:t>
      </w:r>
      <w:r w:rsidRPr="00E15932">
        <w:rPr>
          <w:bCs/>
          <w:sz w:val="24"/>
          <w:lang w:val="kk-KZ"/>
        </w:rPr>
        <w:t xml:space="preserve"> фраза «и введение раствора</w:t>
      </w:r>
      <w:r>
        <w:rPr>
          <w:bCs/>
          <w:sz w:val="24"/>
          <w:lang w:val="kk-KZ"/>
        </w:rPr>
        <w:t xml:space="preserve"> для инъекций» заменена на «жид</w:t>
      </w:r>
      <w:r w:rsidRPr="00E15932">
        <w:rPr>
          <w:bCs/>
          <w:sz w:val="24"/>
          <w:lang w:val="kk-KZ"/>
        </w:rPr>
        <w:t>костью, где это применимо, используемый для проведения испытаний»]</w:t>
      </w:r>
    </w:p>
    <w:p w14:paraId="7743451B" w14:textId="77777777" w:rsidR="00613943" w:rsidRPr="00E15932" w:rsidRDefault="00613943" w:rsidP="00E15932">
      <w:pPr>
        <w:tabs>
          <w:tab w:val="left" w:pos="993"/>
        </w:tabs>
        <w:ind w:firstLine="567"/>
        <w:rPr>
          <w:bCs/>
          <w:sz w:val="24"/>
          <w:lang w:val="kk-KZ"/>
        </w:rPr>
      </w:pPr>
    </w:p>
    <w:p w14:paraId="26F23059" w14:textId="50750284" w:rsidR="00E15932" w:rsidRDefault="006662E6" w:rsidP="006662E6">
      <w:pPr>
        <w:tabs>
          <w:tab w:val="left" w:pos="851"/>
          <w:tab w:val="left" w:pos="993"/>
        </w:tabs>
        <w:ind w:firstLine="567"/>
        <w:rPr>
          <w:bCs/>
          <w:sz w:val="24"/>
          <w:lang w:val="kk-KZ"/>
        </w:rPr>
      </w:pPr>
      <w:r w:rsidRPr="006662E6">
        <w:rPr>
          <w:b/>
          <w:bCs/>
          <w:sz w:val="24"/>
          <w:lang w:val="kk-KZ"/>
        </w:rPr>
        <w:t>3</w:t>
      </w:r>
      <w:r w:rsidR="00E15932" w:rsidRPr="00E15932">
        <w:rPr>
          <w:b/>
          <w:bCs/>
          <w:sz w:val="24"/>
          <w:lang w:val="kk-KZ"/>
        </w:rPr>
        <w:t>.6</w:t>
      </w:r>
      <w:r w:rsidR="00E15932" w:rsidRPr="00E15932">
        <w:rPr>
          <w:b/>
          <w:bCs/>
          <w:sz w:val="24"/>
          <w:lang w:val="kk-KZ"/>
        </w:rPr>
        <w:tab/>
      </w:r>
      <w:r w:rsidRPr="006662E6">
        <w:rPr>
          <w:b/>
          <w:bCs/>
          <w:sz w:val="24"/>
          <w:lang w:val="kk-KZ"/>
        </w:rPr>
        <w:t>М</w:t>
      </w:r>
      <w:r w:rsidR="00E15932" w:rsidRPr="00E15932">
        <w:rPr>
          <w:b/>
          <w:bCs/>
          <w:sz w:val="24"/>
          <w:lang w:val="kk-KZ"/>
        </w:rPr>
        <w:t>анометрическое давление</w:t>
      </w:r>
      <w:r w:rsidR="00E15932" w:rsidRPr="00E15932">
        <w:rPr>
          <w:bCs/>
          <w:sz w:val="24"/>
          <w:lang w:val="kk-KZ"/>
        </w:rPr>
        <w:t xml:space="preserve"> (gauge pressure): Нулевое давление относительно внешнего</w:t>
      </w:r>
      <w:r>
        <w:rPr>
          <w:bCs/>
          <w:sz w:val="24"/>
          <w:lang w:val="kk-KZ"/>
        </w:rPr>
        <w:t xml:space="preserve"> </w:t>
      </w:r>
      <w:r w:rsidR="00E15932" w:rsidRPr="00E15932">
        <w:rPr>
          <w:bCs/>
          <w:sz w:val="24"/>
          <w:lang w:val="kk-KZ"/>
        </w:rPr>
        <w:t>атмосферного давления.</w:t>
      </w:r>
    </w:p>
    <w:p w14:paraId="33EE6A7B" w14:textId="77777777" w:rsidR="0080102F" w:rsidRPr="00E15932" w:rsidRDefault="0080102F" w:rsidP="006662E6">
      <w:pPr>
        <w:tabs>
          <w:tab w:val="left" w:pos="851"/>
          <w:tab w:val="left" w:pos="993"/>
        </w:tabs>
        <w:ind w:firstLine="567"/>
        <w:rPr>
          <w:bCs/>
          <w:sz w:val="24"/>
          <w:lang w:val="kk-KZ"/>
        </w:rPr>
      </w:pPr>
    </w:p>
    <w:p w14:paraId="34359FB9" w14:textId="63C76CEC" w:rsidR="00E15932" w:rsidRPr="00E15932" w:rsidRDefault="00343945" w:rsidP="006662E6">
      <w:pPr>
        <w:ind w:firstLine="567"/>
        <w:rPr>
          <w:bCs/>
          <w:sz w:val="20"/>
          <w:szCs w:val="20"/>
          <w:lang w:val="kk-KZ"/>
        </w:rPr>
      </w:pPr>
      <w:r>
        <w:rPr>
          <w:bCs/>
          <w:sz w:val="20"/>
          <w:szCs w:val="20"/>
          <w:lang w:val="kk-KZ"/>
        </w:rPr>
        <w:t>Примечание 1 -</w:t>
      </w:r>
      <w:r w:rsidR="00E15932" w:rsidRPr="00E15932">
        <w:rPr>
          <w:bCs/>
          <w:sz w:val="20"/>
          <w:szCs w:val="20"/>
          <w:lang w:val="kk-KZ"/>
        </w:rPr>
        <w:t xml:space="preserve"> Внутреннее манометрическое давление контейнера:</w:t>
      </w:r>
    </w:p>
    <w:p w14:paraId="083D4A70" w14:textId="77777777" w:rsidR="00E15932" w:rsidRPr="00E15932" w:rsidRDefault="00E15932" w:rsidP="00E15932">
      <w:pPr>
        <w:ind w:firstLine="567"/>
        <w:rPr>
          <w:bCs/>
          <w:sz w:val="20"/>
          <w:szCs w:val="20"/>
          <w:lang w:val="kk-KZ"/>
        </w:rPr>
      </w:pPr>
      <w:r w:rsidRPr="00E15932">
        <w:rPr>
          <w:bCs/>
          <w:sz w:val="20"/>
          <w:szCs w:val="20"/>
          <w:lang w:val="kk-KZ"/>
        </w:rPr>
        <w:t>-</w:t>
      </w:r>
      <w:r w:rsidRPr="00E15932">
        <w:rPr>
          <w:bCs/>
          <w:sz w:val="20"/>
          <w:szCs w:val="20"/>
          <w:lang w:val="kk-KZ"/>
        </w:rPr>
        <w:tab/>
        <w:t>положительное, когда давление в баллоне превышает атмосферное давление, и</w:t>
      </w:r>
    </w:p>
    <w:p w14:paraId="325D5014" w14:textId="4520A4F9" w:rsidR="00E15932" w:rsidRPr="006662E6" w:rsidRDefault="00E15932" w:rsidP="00E15932">
      <w:pPr>
        <w:ind w:firstLine="567"/>
        <w:rPr>
          <w:bCs/>
          <w:sz w:val="20"/>
          <w:szCs w:val="20"/>
          <w:lang w:val="kk-KZ"/>
        </w:rPr>
      </w:pPr>
      <w:r w:rsidRPr="00E15932">
        <w:rPr>
          <w:bCs/>
          <w:sz w:val="20"/>
          <w:szCs w:val="20"/>
          <w:lang w:val="kk-KZ"/>
        </w:rPr>
        <w:t>-</w:t>
      </w:r>
      <w:r w:rsidRPr="00E15932">
        <w:rPr>
          <w:bCs/>
          <w:sz w:val="20"/>
          <w:szCs w:val="20"/>
          <w:lang w:val="kk-KZ"/>
        </w:rPr>
        <w:tab/>
        <w:t>отрицательное, когда контейнер подвергается действию аспирации (отсасывания воздуха).</w:t>
      </w:r>
    </w:p>
    <w:p w14:paraId="0DCD9AA0" w14:textId="77777777" w:rsidR="0080102F" w:rsidRDefault="0080102F" w:rsidP="00E15932">
      <w:pPr>
        <w:ind w:firstLine="567"/>
        <w:rPr>
          <w:sz w:val="24"/>
        </w:rPr>
      </w:pPr>
    </w:p>
    <w:p w14:paraId="1065C7BE" w14:textId="3B858F0C" w:rsidR="006662E6" w:rsidRPr="0080102F" w:rsidRDefault="00AF5AB0" w:rsidP="00E15932">
      <w:pPr>
        <w:ind w:firstLine="567"/>
        <w:rPr>
          <w:bCs/>
          <w:sz w:val="24"/>
          <w:lang w:val="kk-KZ"/>
        </w:rPr>
      </w:pPr>
      <w:r w:rsidRPr="0080102F">
        <w:rPr>
          <w:sz w:val="24"/>
        </w:rPr>
        <w:t>[ИСТОЧНИК: ISO 15747:2018, 3.4]</w:t>
      </w:r>
    </w:p>
    <w:p w14:paraId="3FFA6714" w14:textId="77777777" w:rsidR="006662E6" w:rsidRPr="006662E6" w:rsidRDefault="006662E6" w:rsidP="006662E6">
      <w:pPr>
        <w:rPr>
          <w:bCs/>
          <w:sz w:val="24"/>
        </w:rPr>
      </w:pPr>
    </w:p>
    <w:p w14:paraId="045150D9" w14:textId="77777777" w:rsidR="006662E6" w:rsidRPr="006662E6" w:rsidRDefault="006662E6" w:rsidP="0080102F">
      <w:pPr>
        <w:keepNext/>
        <w:numPr>
          <w:ilvl w:val="0"/>
          <w:numId w:val="28"/>
        </w:numPr>
        <w:tabs>
          <w:tab w:val="left" w:pos="851"/>
        </w:tabs>
        <w:ind w:left="0" w:firstLine="567"/>
        <w:outlineLvl w:val="1"/>
        <w:rPr>
          <w:b/>
          <w:sz w:val="24"/>
        </w:rPr>
      </w:pPr>
      <w:r w:rsidRPr="006662E6">
        <w:rPr>
          <w:b/>
          <w:sz w:val="24"/>
        </w:rPr>
        <w:lastRenderedPageBreak/>
        <w:t xml:space="preserve">Компоненты </w:t>
      </w:r>
    </w:p>
    <w:p w14:paraId="3E973B7F" w14:textId="77777777" w:rsidR="006662E6" w:rsidRPr="006662E6" w:rsidRDefault="006662E6" w:rsidP="006662E6">
      <w:pPr>
        <w:widowControl w:val="0"/>
        <w:shd w:val="clear" w:color="auto" w:fill="FFFFFF"/>
        <w:tabs>
          <w:tab w:val="left" w:pos="206"/>
          <w:tab w:val="left" w:pos="3261"/>
        </w:tabs>
        <w:autoSpaceDE w:val="0"/>
        <w:autoSpaceDN w:val="0"/>
        <w:adjustRightInd w:val="0"/>
        <w:rPr>
          <w:bCs/>
          <w:sz w:val="24"/>
        </w:rPr>
      </w:pPr>
    </w:p>
    <w:p w14:paraId="4AD2467C" w14:textId="77777777" w:rsidR="006662E6" w:rsidRPr="006662E6" w:rsidRDefault="006662E6" w:rsidP="006662E6">
      <w:pPr>
        <w:widowControl w:val="0"/>
        <w:shd w:val="clear" w:color="auto" w:fill="FFFFFF"/>
        <w:tabs>
          <w:tab w:val="left" w:pos="206"/>
          <w:tab w:val="left" w:pos="3261"/>
        </w:tabs>
        <w:autoSpaceDE w:val="0"/>
        <w:autoSpaceDN w:val="0"/>
        <w:adjustRightInd w:val="0"/>
        <w:ind w:firstLine="567"/>
        <w:rPr>
          <w:bCs/>
          <w:sz w:val="24"/>
        </w:rPr>
      </w:pPr>
      <w:r w:rsidRPr="006662E6">
        <w:rPr>
          <w:bCs/>
          <w:sz w:val="24"/>
        </w:rPr>
        <w:t>На рисунке 1 приведены компоненты пластикового контейнера. Значения размеров, показанных на рисунке 1, являются обязательными и составляют часть требований настоящего стандарта; размеры, указанные в таблице 1, приведены только в качестве справочной информации.</w:t>
      </w:r>
    </w:p>
    <w:p w14:paraId="7FE6EA98" w14:textId="77777777" w:rsidR="006662E6" w:rsidRPr="006662E6" w:rsidRDefault="006662E6" w:rsidP="006662E6">
      <w:pPr>
        <w:widowControl w:val="0"/>
        <w:shd w:val="clear" w:color="auto" w:fill="FFFFFF"/>
        <w:tabs>
          <w:tab w:val="left" w:pos="206"/>
          <w:tab w:val="left" w:pos="3261"/>
        </w:tabs>
        <w:autoSpaceDE w:val="0"/>
        <w:autoSpaceDN w:val="0"/>
        <w:adjustRightInd w:val="0"/>
        <w:ind w:firstLine="567"/>
        <w:rPr>
          <w:bCs/>
          <w:sz w:val="24"/>
        </w:rPr>
      </w:pPr>
    </w:p>
    <w:p w14:paraId="58C2CA78" w14:textId="77777777" w:rsidR="006662E6" w:rsidRPr="006662E6" w:rsidRDefault="006662E6" w:rsidP="006662E6">
      <w:pPr>
        <w:widowControl w:val="0"/>
        <w:shd w:val="clear" w:color="auto" w:fill="FFFFFF"/>
        <w:tabs>
          <w:tab w:val="left" w:pos="206"/>
          <w:tab w:val="left" w:pos="3261"/>
        </w:tabs>
        <w:autoSpaceDE w:val="0"/>
        <w:autoSpaceDN w:val="0"/>
        <w:adjustRightInd w:val="0"/>
        <w:ind w:firstLine="567"/>
        <w:jc w:val="center"/>
        <w:rPr>
          <w:bCs/>
          <w:sz w:val="24"/>
        </w:rPr>
      </w:pPr>
      <w:r w:rsidRPr="006662E6">
        <w:rPr>
          <w:noProof/>
        </w:rPr>
        <w:drawing>
          <wp:inline distT="0" distB="0" distL="0" distR="0" wp14:anchorId="43F776EE" wp14:editId="64FE2D73">
            <wp:extent cx="2926715" cy="2353586"/>
            <wp:effectExtent l="0" t="0" r="698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34739" cy="2360039"/>
                    </a:xfrm>
                    <a:prstGeom prst="rect">
                      <a:avLst/>
                    </a:prstGeom>
                    <a:noFill/>
                    <a:ln>
                      <a:noFill/>
                    </a:ln>
                  </pic:spPr>
                </pic:pic>
              </a:graphicData>
            </a:graphic>
          </wp:inline>
        </w:drawing>
      </w:r>
    </w:p>
    <w:p w14:paraId="43DE442C" w14:textId="77777777" w:rsidR="006662E6" w:rsidRPr="006662E6" w:rsidRDefault="006662E6" w:rsidP="006662E6">
      <w:pPr>
        <w:ind w:firstLine="567"/>
        <w:jc w:val="center"/>
        <w:rPr>
          <w:b/>
          <w:sz w:val="24"/>
        </w:rPr>
      </w:pPr>
    </w:p>
    <w:p w14:paraId="40EA1903" w14:textId="77777777" w:rsidR="006662E6" w:rsidRPr="006662E6" w:rsidRDefault="006662E6" w:rsidP="006662E6">
      <w:pPr>
        <w:ind w:firstLine="567"/>
        <w:jc w:val="center"/>
        <w:rPr>
          <w:b/>
          <w:sz w:val="24"/>
        </w:rPr>
      </w:pPr>
    </w:p>
    <w:p w14:paraId="6FCE5770" w14:textId="77777777" w:rsidR="006662E6" w:rsidRPr="006662E6" w:rsidRDefault="006662E6" w:rsidP="006662E6">
      <w:pPr>
        <w:ind w:firstLine="567"/>
        <w:jc w:val="left"/>
        <w:rPr>
          <w:b/>
          <w:sz w:val="20"/>
          <w:szCs w:val="20"/>
        </w:rPr>
      </w:pPr>
      <w:r w:rsidRPr="006662E6">
        <w:rPr>
          <w:b/>
          <w:sz w:val="20"/>
          <w:szCs w:val="20"/>
        </w:rPr>
        <w:t>Условные обозначения</w:t>
      </w:r>
    </w:p>
    <w:p w14:paraId="59FD4B3D" w14:textId="77777777" w:rsidR="006662E6" w:rsidRPr="006662E6" w:rsidRDefault="006662E6" w:rsidP="006662E6">
      <w:pPr>
        <w:ind w:firstLine="567"/>
        <w:jc w:val="left"/>
        <w:rPr>
          <w:b/>
          <w:sz w:val="20"/>
          <w:szCs w:val="20"/>
        </w:rPr>
      </w:pPr>
    </w:p>
    <w:p w14:paraId="653C3E32" w14:textId="77777777" w:rsidR="006662E6" w:rsidRPr="006662E6" w:rsidRDefault="006662E6" w:rsidP="006662E6">
      <w:pPr>
        <w:ind w:firstLine="567"/>
        <w:jc w:val="left"/>
        <w:rPr>
          <w:sz w:val="20"/>
          <w:szCs w:val="20"/>
        </w:rPr>
      </w:pPr>
      <w:r w:rsidRPr="006662E6">
        <w:rPr>
          <w:sz w:val="20"/>
          <w:szCs w:val="20"/>
        </w:rPr>
        <w:t xml:space="preserve">1 – защита от несанкционированного вскрытия; </w:t>
      </w:r>
    </w:p>
    <w:p w14:paraId="532AF89A" w14:textId="77777777" w:rsidR="006662E6" w:rsidRPr="006662E6" w:rsidRDefault="006662E6" w:rsidP="006662E6">
      <w:pPr>
        <w:ind w:firstLine="567"/>
        <w:jc w:val="left"/>
        <w:rPr>
          <w:sz w:val="20"/>
          <w:szCs w:val="20"/>
        </w:rPr>
      </w:pPr>
      <w:r w:rsidRPr="006662E6">
        <w:rPr>
          <w:sz w:val="20"/>
          <w:szCs w:val="20"/>
        </w:rPr>
        <w:t xml:space="preserve">2 – трубка для переливания (между контейнерами); </w:t>
      </w:r>
    </w:p>
    <w:p w14:paraId="32901020" w14:textId="77777777" w:rsidR="006662E6" w:rsidRPr="006662E6" w:rsidRDefault="006662E6" w:rsidP="006662E6">
      <w:pPr>
        <w:ind w:firstLine="567"/>
        <w:jc w:val="left"/>
        <w:rPr>
          <w:sz w:val="20"/>
          <w:szCs w:val="20"/>
        </w:rPr>
      </w:pPr>
      <w:r w:rsidRPr="006662E6">
        <w:rPr>
          <w:sz w:val="20"/>
          <w:szCs w:val="20"/>
        </w:rPr>
        <w:t xml:space="preserve">3 – средства закрытия (по выбору); </w:t>
      </w:r>
    </w:p>
    <w:p w14:paraId="5BC76FD8" w14:textId="77777777" w:rsidR="006662E6" w:rsidRPr="006662E6" w:rsidRDefault="006662E6" w:rsidP="006662E6">
      <w:pPr>
        <w:ind w:firstLine="567"/>
        <w:jc w:val="left"/>
        <w:rPr>
          <w:sz w:val="20"/>
          <w:szCs w:val="20"/>
        </w:rPr>
      </w:pPr>
      <w:r w:rsidRPr="006662E6">
        <w:rPr>
          <w:sz w:val="20"/>
          <w:szCs w:val="20"/>
        </w:rPr>
        <w:t xml:space="preserve">4 – выходной порт; </w:t>
      </w:r>
    </w:p>
    <w:p w14:paraId="0D1A919B" w14:textId="77777777" w:rsidR="006662E6" w:rsidRPr="006662E6" w:rsidRDefault="006662E6" w:rsidP="006662E6">
      <w:pPr>
        <w:ind w:firstLine="567"/>
        <w:jc w:val="left"/>
        <w:rPr>
          <w:sz w:val="20"/>
          <w:szCs w:val="20"/>
        </w:rPr>
      </w:pPr>
      <w:r w:rsidRPr="006662E6">
        <w:rPr>
          <w:sz w:val="20"/>
          <w:szCs w:val="20"/>
        </w:rPr>
        <w:t xml:space="preserve">5 – трубка для сбора; </w:t>
      </w:r>
    </w:p>
    <w:p w14:paraId="4F509C82" w14:textId="77777777" w:rsidR="006662E6" w:rsidRPr="006662E6" w:rsidRDefault="006662E6" w:rsidP="006662E6">
      <w:pPr>
        <w:ind w:firstLine="567"/>
        <w:jc w:val="left"/>
        <w:rPr>
          <w:sz w:val="20"/>
          <w:szCs w:val="20"/>
        </w:rPr>
      </w:pPr>
      <w:r w:rsidRPr="006662E6">
        <w:rPr>
          <w:sz w:val="20"/>
          <w:szCs w:val="20"/>
        </w:rPr>
        <w:t xml:space="preserve">Б – отрывная линия защитного приспособления; </w:t>
      </w:r>
    </w:p>
    <w:p w14:paraId="6290FFB7" w14:textId="77777777" w:rsidR="006662E6" w:rsidRPr="006662E6" w:rsidRDefault="006662E6" w:rsidP="006662E6">
      <w:pPr>
        <w:ind w:firstLine="567"/>
        <w:jc w:val="left"/>
        <w:rPr>
          <w:sz w:val="20"/>
          <w:szCs w:val="20"/>
        </w:rPr>
      </w:pPr>
      <w:r w:rsidRPr="006662E6">
        <w:rPr>
          <w:sz w:val="20"/>
          <w:szCs w:val="20"/>
        </w:rPr>
        <w:t xml:space="preserve">7 – область маркировки; </w:t>
      </w:r>
    </w:p>
    <w:p w14:paraId="6FAEFD2C" w14:textId="77777777" w:rsidR="006662E6" w:rsidRPr="006662E6" w:rsidRDefault="006662E6" w:rsidP="006662E6">
      <w:pPr>
        <w:ind w:firstLine="567"/>
        <w:jc w:val="left"/>
        <w:rPr>
          <w:sz w:val="20"/>
          <w:szCs w:val="20"/>
        </w:rPr>
      </w:pPr>
      <w:r w:rsidRPr="006662E6">
        <w:rPr>
          <w:sz w:val="20"/>
          <w:szCs w:val="20"/>
        </w:rPr>
        <w:t xml:space="preserve">8 </w:t>
      </w:r>
      <w:r w:rsidRPr="006662E6">
        <w:rPr>
          <w:sz w:val="20"/>
          <w:szCs w:val="20"/>
        </w:rPr>
        <w:softHyphen/>
        <w:t xml:space="preserve">– защитный колпачок; </w:t>
      </w:r>
    </w:p>
    <w:p w14:paraId="27337E31" w14:textId="77777777" w:rsidR="006662E6" w:rsidRPr="006662E6" w:rsidRDefault="006662E6" w:rsidP="006662E6">
      <w:pPr>
        <w:ind w:firstLine="567"/>
        <w:jc w:val="left"/>
        <w:rPr>
          <w:sz w:val="20"/>
          <w:szCs w:val="20"/>
        </w:rPr>
      </w:pPr>
      <w:r w:rsidRPr="006662E6">
        <w:rPr>
          <w:sz w:val="20"/>
          <w:szCs w:val="20"/>
        </w:rPr>
        <w:t xml:space="preserve">9 – игла для забора крови; </w:t>
      </w:r>
    </w:p>
    <w:p w14:paraId="7D7CE55B" w14:textId="77777777" w:rsidR="006662E6" w:rsidRPr="006662E6" w:rsidRDefault="006662E6" w:rsidP="006662E6">
      <w:pPr>
        <w:ind w:firstLine="567"/>
        <w:jc w:val="left"/>
        <w:rPr>
          <w:sz w:val="20"/>
          <w:szCs w:val="20"/>
        </w:rPr>
      </w:pPr>
      <w:r w:rsidRPr="006662E6">
        <w:rPr>
          <w:sz w:val="20"/>
          <w:szCs w:val="20"/>
        </w:rPr>
        <w:t xml:space="preserve">10 – игольная втулка; </w:t>
      </w:r>
    </w:p>
    <w:p w14:paraId="3B77BFCE" w14:textId="77777777" w:rsidR="006662E6" w:rsidRPr="006662E6" w:rsidRDefault="006662E6" w:rsidP="006662E6">
      <w:pPr>
        <w:ind w:firstLine="567"/>
        <w:jc w:val="left"/>
        <w:rPr>
          <w:sz w:val="20"/>
          <w:szCs w:val="20"/>
        </w:rPr>
      </w:pPr>
      <w:r w:rsidRPr="006662E6">
        <w:rPr>
          <w:sz w:val="20"/>
          <w:szCs w:val="20"/>
        </w:rPr>
        <w:t xml:space="preserve">11 – прорези для подвешивания; </w:t>
      </w:r>
    </w:p>
    <w:p w14:paraId="7C062377" w14:textId="77777777" w:rsidR="006662E6" w:rsidRPr="006662E6" w:rsidRDefault="006662E6" w:rsidP="006662E6">
      <w:pPr>
        <w:ind w:firstLine="567"/>
        <w:jc w:val="left"/>
        <w:rPr>
          <w:sz w:val="20"/>
          <w:szCs w:val="20"/>
        </w:rPr>
      </w:pPr>
      <w:r w:rsidRPr="006662E6">
        <w:rPr>
          <w:sz w:val="20"/>
          <w:szCs w:val="20"/>
        </w:rPr>
        <w:t xml:space="preserve">12 – прокалываемые не восстанавливаемые мембраны портов; </w:t>
      </w:r>
    </w:p>
    <w:p w14:paraId="128B8013" w14:textId="77777777" w:rsidR="006662E6" w:rsidRPr="006662E6" w:rsidRDefault="006662E6" w:rsidP="006662E6">
      <w:pPr>
        <w:ind w:firstLine="567"/>
        <w:jc w:val="left"/>
        <w:rPr>
          <w:sz w:val="20"/>
          <w:szCs w:val="20"/>
        </w:rPr>
      </w:pPr>
      <w:r w:rsidRPr="006662E6">
        <w:rPr>
          <w:sz w:val="20"/>
          <w:szCs w:val="20"/>
        </w:rPr>
        <w:t>13 –  боковые прорези</w:t>
      </w:r>
    </w:p>
    <w:p w14:paraId="0CBD057D" w14:textId="77777777" w:rsidR="006662E6" w:rsidRPr="006662E6" w:rsidRDefault="006662E6" w:rsidP="006662E6">
      <w:pPr>
        <w:ind w:firstLine="567"/>
        <w:jc w:val="left"/>
        <w:rPr>
          <w:sz w:val="20"/>
          <w:szCs w:val="20"/>
        </w:rPr>
      </w:pPr>
      <w:r w:rsidRPr="006662E6">
        <w:rPr>
          <w:sz w:val="20"/>
          <w:szCs w:val="20"/>
        </w:rPr>
        <w:t xml:space="preserve">а </w:t>
      </w:r>
      <w:proofErr w:type="gramStart"/>
      <w:r w:rsidRPr="006662E6">
        <w:rPr>
          <w:sz w:val="20"/>
          <w:szCs w:val="20"/>
        </w:rPr>
        <w:t>Длина &gt;</w:t>
      </w:r>
      <w:proofErr w:type="gramEnd"/>
      <w:r w:rsidRPr="006662E6">
        <w:rPr>
          <w:sz w:val="20"/>
          <w:szCs w:val="20"/>
        </w:rPr>
        <w:t xml:space="preserve"> 200 мм, внутренний диаметр &gt; 2,7 мм, толщина стенки &gt; 0,5 мм.</w:t>
      </w:r>
    </w:p>
    <w:p w14:paraId="4A8842CF" w14:textId="77777777" w:rsidR="006662E6" w:rsidRPr="006662E6" w:rsidRDefault="006662E6" w:rsidP="006662E6">
      <w:pPr>
        <w:ind w:firstLine="567"/>
        <w:jc w:val="left"/>
        <w:rPr>
          <w:sz w:val="20"/>
          <w:szCs w:val="20"/>
        </w:rPr>
      </w:pPr>
      <w:r w:rsidRPr="006662E6">
        <w:rPr>
          <w:sz w:val="20"/>
          <w:szCs w:val="20"/>
        </w:rPr>
        <w:t xml:space="preserve">ь </w:t>
      </w:r>
      <w:proofErr w:type="gramStart"/>
      <w:r w:rsidRPr="006662E6">
        <w:rPr>
          <w:sz w:val="20"/>
          <w:szCs w:val="20"/>
        </w:rPr>
        <w:t>Длина &gt;</w:t>
      </w:r>
      <w:proofErr w:type="gramEnd"/>
      <w:r w:rsidRPr="006662E6">
        <w:rPr>
          <w:sz w:val="20"/>
          <w:szCs w:val="20"/>
        </w:rPr>
        <w:t xml:space="preserve"> 800 мм, если используется для гравитационного сбора, внутренний диаметр &gt; 2,7 мм, толщина стенки &gt; 0,5 мм.</w:t>
      </w:r>
    </w:p>
    <w:p w14:paraId="6877D417" w14:textId="77777777" w:rsidR="006662E6" w:rsidRPr="006662E6" w:rsidRDefault="006662E6" w:rsidP="006662E6">
      <w:pPr>
        <w:ind w:firstLine="567"/>
        <w:jc w:val="left"/>
        <w:rPr>
          <w:sz w:val="20"/>
          <w:szCs w:val="20"/>
        </w:rPr>
      </w:pPr>
      <w:r w:rsidRPr="006662E6">
        <w:rPr>
          <w:sz w:val="20"/>
          <w:szCs w:val="20"/>
        </w:rPr>
        <w:t>с Внешний вид.</w:t>
      </w:r>
    </w:p>
    <w:p w14:paraId="58106ED7" w14:textId="77777777" w:rsidR="006662E6" w:rsidRPr="006662E6" w:rsidRDefault="006662E6" w:rsidP="006662E6">
      <w:pPr>
        <w:ind w:firstLine="567"/>
        <w:jc w:val="left"/>
        <w:rPr>
          <w:sz w:val="20"/>
          <w:szCs w:val="20"/>
        </w:rPr>
      </w:pPr>
      <w:r w:rsidRPr="006662E6">
        <w:rPr>
          <w:sz w:val="20"/>
          <w:szCs w:val="20"/>
        </w:rPr>
        <w:t>d Поперечное сечение.</w:t>
      </w:r>
    </w:p>
    <w:p w14:paraId="09790AF2" w14:textId="77777777" w:rsidR="006662E6" w:rsidRPr="006662E6" w:rsidRDefault="006662E6" w:rsidP="006662E6">
      <w:pPr>
        <w:ind w:firstLine="567"/>
        <w:jc w:val="left"/>
        <w:rPr>
          <w:sz w:val="20"/>
          <w:szCs w:val="20"/>
        </w:rPr>
      </w:pPr>
    </w:p>
    <w:p w14:paraId="03A59B6B" w14:textId="2B571EB0" w:rsidR="006662E6" w:rsidRPr="006662E6" w:rsidRDefault="00343945" w:rsidP="006662E6">
      <w:pPr>
        <w:ind w:firstLine="567"/>
        <w:jc w:val="left"/>
        <w:rPr>
          <w:sz w:val="20"/>
          <w:szCs w:val="20"/>
        </w:rPr>
      </w:pPr>
      <w:r>
        <w:rPr>
          <w:sz w:val="20"/>
          <w:szCs w:val="20"/>
        </w:rPr>
        <w:t>Примечание -</w:t>
      </w:r>
      <w:r w:rsidR="006662E6">
        <w:rPr>
          <w:sz w:val="20"/>
          <w:szCs w:val="20"/>
        </w:rPr>
        <w:t xml:space="preserve"> </w:t>
      </w:r>
      <w:r w:rsidR="006662E6" w:rsidRPr="006662E6">
        <w:rPr>
          <w:sz w:val="20"/>
          <w:szCs w:val="20"/>
        </w:rPr>
        <w:t>См. таблицу 1 для уточнения размеров.</w:t>
      </w:r>
    </w:p>
    <w:p w14:paraId="0347FF83" w14:textId="77777777" w:rsidR="006662E6" w:rsidRPr="006662E6" w:rsidRDefault="006662E6" w:rsidP="006662E6">
      <w:pPr>
        <w:ind w:firstLine="567"/>
        <w:jc w:val="left"/>
        <w:rPr>
          <w:sz w:val="20"/>
          <w:szCs w:val="20"/>
        </w:rPr>
      </w:pPr>
    </w:p>
    <w:p w14:paraId="7C21FB6F" w14:textId="77777777" w:rsidR="006662E6" w:rsidRPr="006662E6" w:rsidRDefault="006662E6" w:rsidP="006662E6">
      <w:pPr>
        <w:ind w:firstLine="567"/>
        <w:jc w:val="center"/>
        <w:rPr>
          <w:b/>
          <w:sz w:val="24"/>
        </w:rPr>
      </w:pPr>
      <w:r w:rsidRPr="006662E6">
        <w:rPr>
          <w:b/>
          <w:sz w:val="24"/>
        </w:rPr>
        <w:t>Рисунок 1 – Схематическое изображение пластикового контейнера</w:t>
      </w:r>
    </w:p>
    <w:p w14:paraId="3EB7D008" w14:textId="5E3A2F08" w:rsidR="006662E6" w:rsidRDefault="006662E6" w:rsidP="006662E6">
      <w:pPr>
        <w:ind w:firstLine="567"/>
        <w:jc w:val="center"/>
        <w:rPr>
          <w:b/>
          <w:sz w:val="24"/>
        </w:rPr>
      </w:pPr>
    </w:p>
    <w:p w14:paraId="792B2BF5" w14:textId="5D49501B" w:rsidR="00613943" w:rsidRDefault="00613943" w:rsidP="006662E6">
      <w:pPr>
        <w:ind w:firstLine="567"/>
        <w:jc w:val="center"/>
        <w:rPr>
          <w:b/>
          <w:sz w:val="24"/>
        </w:rPr>
      </w:pPr>
    </w:p>
    <w:p w14:paraId="6092F56C" w14:textId="38D23734" w:rsidR="00613943" w:rsidRDefault="00613943" w:rsidP="006662E6">
      <w:pPr>
        <w:ind w:firstLine="567"/>
        <w:jc w:val="center"/>
        <w:rPr>
          <w:b/>
          <w:sz w:val="24"/>
        </w:rPr>
      </w:pPr>
    </w:p>
    <w:p w14:paraId="739CA246" w14:textId="789BD4F8" w:rsidR="00613943" w:rsidRDefault="00613943" w:rsidP="006662E6">
      <w:pPr>
        <w:ind w:firstLine="567"/>
        <w:jc w:val="center"/>
        <w:rPr>
          <w:b/>
          <w:sz w:val="24"/>
        </w:rPr>
      </w:pPr>
    </w:p>
    <w:p w14:paraId="0D461DAA" w14:textId="71B150C9" w:rsidR="00613943" w:rsidRDefault="00613943" w:rsidP="006662E6">
      <w:pPr>
        <w:ind w:firstLine="567"/>
        <w:jc w:val="center"/>
        <w:rPr>
          <w:b/>
          <w:sz w:val="24"/>
        </w:rPr>
      </w:pPr>
    </w:p>
    <w:p w14:paraId="3A7518BE" w14:textId="77777777" w:rsidR="00613943" w:rsidRPr="006662E6" w:rsidRDefault="00613943" w:rsidP="006662E6">
      <w:pPr>
        <w:ind w:firstLine="567"/>
        <w:jc w:val="center"/>
        <w:rPr>
          <w:b/>
          <w:sz w:val="24"/>
        </w:rPr>
      </w:pPr>
    </w:p>
    <w:p w14:paraId="2CB4934E" w14:textId="14114A29" w:rsidR="006662E6" w:rsidRPr="006662E6" w:rsidRDefault="006662E6" w:rsidP="006662E6">
      <w:pPr>
        <w:jc w:val="center"/>
        <w:rPr>
          <w:b/>
          <w:sz w:val="24"/>
        </w:rPr>
      </w:pPr>
      <w:r>
        <w:rPr>
          <w:b/>
          <w:sz w:val="24"/>
        </w:rPr>
        <w:lastRenderedPageBreak/>
        <w:t>Таблица 1</w:t>
      </w:r>
      <w:r w:rsidRPr="006662E6">
        <w:rPr>
          <w:b/>
          <w:sz w:val="24"/>
        </w:rPr>
        <w:t xml:space="preserve"> – Размеры пластиковых контейнеров, области маркировки и номинальная вместимость</w:t>
      </w:r>
    </w:p>
    <w:p w14:paraId="2683ED5B" w14:textId="77777777" w:rsidR="006662E6" w:rsidRPr="006662E6" w:rsidRDefault="006662E6" w:rsidP="006662E6">
      <w:pPr>
        <w:ind w:firstLine="567"/>
        <w:jc w:val="center"/>
        <w:rPr>
          <w:b/>
          <w:sz w:val="24"/>
        </w:rPr>
      </w:pPr>
    </w:p>
    <w:p w14:paraId="2E35839E" w14:textId="77777777" w:rsidR="006662E6" w:rsidRPr="006662E6" w:rsidRDefault="006662E6" w:rsidP="006662E6">
      <w:pPr>
        <w:ind w:firstLine="567"/>
        <w:jc w:val="right"/>
        <w:rPr>
          <w:i/>
          <w:sz w:val="24"/>
        </w:rPr>
      </w:pPr>
      <w:r w:rsidRPr="006662E6">
        <w:rPr>
          <w:i/>
          <w:sz w:val="24"/>
        </w:rPr>
        <w:t>Размеры в миллиметрах</w:t>
      </w:r>
    </w:p>
    <w:p w14:paraId="560709C8" w14:textId="77777777" w:rsidR="006662E6" w:rsidRPr="006662E6" w:rsidRDefault="006662E6" w:rsidP="006662E6">
      <w:pPr>
        <w:ind w:firstLine="567"/>
        <w:jc w:val="right"/>
        <w:rPr>
          <w:sz w:val="24"/>
        </w:rPr>
      </w:pPr>
    </w:p>
    <w:tbl>
      <w:tblPr>
        <w:tblStyle w:val="a9"/>
        <w:tblW w:w="0" w:type="auto"/>
        <w:tblLook w:val="04A0" w:firstRow="1" w:lastRow="0" w:firstColumn="1" w:lastColumn="0" w:noHBand="0" w:noVBand="1"/>
      </w:tblPr>
      <w:tblGrid>
        <w:gridCol w:w="1868"/>
        <w:gridCol w:w="1869"/>
        <w:gridCol w:w="1869"/>
        <w:gridCol w:w="1869"/>
        <w:gridCol w:w="1869"/>
      </w:tblGrid>
      <w:tr w:rsidR="006662E6" w:rsidRPr="006662E6" w14:paraId="752C320D" w14:textId="77777777" w:rsidTr="007A39A1">
        <w:tc>
          <w:tcPr>
            <w:tcW w:w="1868" w:type="dxa"/>
            <w:vMerge w:val="restart"/>
          </w:tcPr>
          <w:p w14:paraId="670F1F23" w14:textId="77777777" w:rsidR="006662E6" w:rsidRPr="006662E6" w:rsidRDefault="006662E6" w:rsidP="006662E6">
            <w:pPr>
              <w:jc w:val="center"/>
              <w:rPr>
                <w:b/>
                <w:sz w:val="20"/>
                <w:szCs w:val="20"/>
              </w:rPr>
            </w:pPr>
            <w:r w:rsidRPr="006662E6">
              <w:rPr>
                <w:b/>
                <w:sz w:val="20"/>
                <w:szCs w:val="20"/>
              </w:rPr>
              <w:t>Номинальная</w:t>
            </w:r>
          </w:p>
          <w:p w14:paraId="4A2A679E" w14:textId="27D9F73D" w:rsidR="006662E6" w:rsidRPr="006662E6" w:rsidRDefault="006662E6" w:rsidP="006662E6">
            <w:pPr>
              <w:jc w:val="center"/>
              <w:rPr>
                <w:b/>
                <w:sz w:val="20"/>
                <w:szCs w:val="20"/>
              </w:rPr>
            </w:pPr>
            <w:r w:rsidRPr="006662E6">
              <w:rPr>
                <w:b/>
                <w:sz w:val="20"/>
                <w:szCs w:val="20"/>
              </w:rPr>
              <w:t>в</w:t>
            </w:r>
            <w:r w:rsidR="0080102F">
              <w:rPr>
                <w:b/>
                <w:sz w:val="20"/>
                <w:szCs w:val="20"/>
              </w:rPr>
              <w:t>местимость,</w:t>
            </w:r>
            <w:r w:rsidR="003D1630">
              <w:rPr>
                <w:b/>
                <w:sz w:val="20"/>
                <w:szCs w:val="20"/>
              </w:rPr>
              <w:t xml:space="preserve"> см </w:t>
            </w:r>
            <w:r w:rsidR="003D1630" w:rsidRPr="003D1630">
              <w:rPr>
                <w:b/>
                <w:sz w:val="20"/>
                <w:szCs w:val="20"/>
                <w:vertAlign w:val="superscript"/>
              </w:rPr>
              <w:t>3</w:t>
            </w:r>
            <w:r w:rsidR="0080102F" w:rsidRPr="003D1630">
              <w:rPr>
                <w:b/>
                <w:sz w:val="20"/>
                <w:szCs w:val="20"/>
                <w:vertAlign w:val="superscript"/>
              </w:rPr>
              <w:t xml:space="preserve"> </w:t>
            </w:r>
            <w:r w:rsidR="00343945">
              <w:rPr>
                <w:b/>
                <w:sz w:val="20"/>
                <w:szCs w:val="20"/>
              </w:rPr>
              <w:t>(мл)</w:t>
            </w:r>
          </w:p>
        </w:tc>
        <w:tc>
          <w:tcPr>
            <w:tcW w:w="1869" w:type="dxa"/>
            <w:vMerge w:val="restart"/>
          </w:tcPr>
          <w:p w14:paraId="57D5F36F" w14:textId="77777777" w:rsidR="006662E6" w:rsidRPr="006662E6" w:rsidRDefault="006662E6" w:rsidP="006662E6">
            <w:pPr>
              <w:jc w:val="center"/>
              <w:rPr>
                <w:b/>
                <w:sz w:val="20"/>
                <w:szCs w:val="20"/>
              </w:rPr>
            </w:pPr>
            <w:r w:rsidRPr="006662E6">
              <w:rPr>
                <w:b/>
                <w:sz w:val="20"/>
                <w:szCs w:val="20"/>
              </w:rPr>
              <w:t>Внутренняя ширина</w:t>
            </w:r>
          </w:p>
          <w:p w14:paraId="45E8DDC3" w14:textId="29BF3384" w:rsidR="006662E6" w:rsidRPr="006662E6" w:rsidRDefault="00AF5AB0" w:rsidP="006662E6">
            <w:pPr>
              <w:jc w:val="center"/>
              <w:rPr>
                <w:b/>
                <w:sz w:val="20"/>
                <w:szCs w:val="20"/>
              </w:rPr>
            </w:pPr>
            <w:r>
              <w:rPr>
                <w:b/>
                <w:sz w:val="20"/>
                <w:szCs w:val="20"/>
                <w:lang w:val="en-US"/>
              </w:rPr>
              <w:t xml:space="preserve">W </w:t>
            </w:r>
            <w:r w:rsidRPr="00AF5AB0">
              <w:rPr>
                <w:b/>
                <w:sz w:val="20"/>
                <w:szCs w:val="20"/>
                <w:vertAlign w:val="subscript"/>
                <w:lang w:val="en-US"/>
              </w:rPr>
              <w:t>1</w:t>
            </w:r>
            <w:r w:rsidR="006662E6" w:rsidRPr="006662E6">
              <w:rPr>
                <w:b/>
                <w:sz w:val="20"/>
                <w:szCs w:val="20"/>
              </w:rPr>
              <w:tab/>
            </w:r>
          </w:p>
          <w:p w14:paraId="11906606" w14:textId="77777777" w:rsidR="006662E6" w:rsidRPr="006662E6" w:rsidRDefault="006662E6" w:rsidP="006662E6">
            <w:pPr>
              <w:jc w:val="center"/>
              <w:rPr>
                <w:b/>
                <w:sz w:val="20"/>
                <w:szCs w:val="20"/>
              </w:rPr>
            </w:pPr>
          </w:p>
        </w:tc>
        <w:tc>
          <w:tcPr>
            <w:tcW w:w="1869" w:type="dxa"/>
            <w:vMerge w:val="restart"/>
          </w:tcPr>
          <w:p w14:paraId="6BA6A209" w14:textId="03EBEDAC" w:rsidR="006662E6" w:rsidRPr="00AF5AB0" w:rsidRDefault="006662E6" w:rsidP="00AF5AB0">
            <w:pPr>
              <w:jc w:val="center"/>
              <w:rPr>
                <w:b/>
                <w:sz w:val="20"/>
                <w:szCs w:val="20"/>
                <w:lang w:val="en-US"/>
              </w:rPr>
            </w:pPr>
            <w:r w:rsidRPr="006662E6">
              <w:rPr>
                <w:b/>
                <w:sz w:val="20"/>
                <w:szCs w:val="20"/>
              </w:rPr>
              <w:t xml:space="preserve">Внутренняя высота </w:t>
            </w:r>
            <w:r w:rsidR="00AF5AB0">
              <w:rPr>
                <w:b/>
                <w:sz w:val="20"/>
                <w:szCs w:val="20"/>
                <w:lang w:val="en-US"/>
              </w:rPr>
              <w:t xml:space="preserve">h </w:t>
            </w:r>
            <w:r w:rsidR="00AF5AB0" w:rsidRPr="00AF5AB0">
              <w:rPr>
                <w:b/>
                <w:sz w:val="20"/>
                <w:szCs w:val="20"/>
                <w:vertAlign w:val="subscript"/>
                <w:lang w:val="en-US"/>
              </w:rPr>
              <w:t>1</w:t>
            </w:r>
          </w:p>
        </w:tc>
        <w:tc>
          <w:tcPr>
            <w:tcW w:w="3738" w:type="dxa"/>
            <w:gridSpan w:val="2"/>
          </w:tcPr>
          <w:p w14:paraId="72A31366" w14:textId="77777777" w:rsidR="006662E6" w:rsidRPr="006662E6" w:rsidRDefault="006662E6" w:rsidP="006662E6">
            <w:pPr>
              <w:jc w:val="center"/>
              <w:rPr>
                <w:b/>
                <w:sz w:val="20"/>
                <w:szCs w:val="20"/>
              </w:rPr>
            </w:pPr>
            <w:r w:rsidRPr="006662E6">
              <w:rPr>
                <w:b/>
                <w:sz w:val="20"/>
                <w:szCs w:val="20"/>
              </w:rPr>
              <w:t>Размер области маркировки</w:t>
            </w:r>
          </w:p>
        </w:tc>
      </w:tr>
      <w:tr w:rsidR="006662E6" w:rsidRPr="006662E6" w14:paraId="079C7CAD" w14:textId="77777777" w:rsidTr="007A39A1">
        <w:tc>
          <w:tcPr>
            <w:tcW w:w="1868" w:type="dxa"/>
            <w:vMerge/>
            <w:tcBorders>
              <w:bottom w:val="double" w:sz="4" w:space="0" w:color="auto"/>
            </w:tcBorders>
          </w:tcPr>
          <w:p w14:paraId="3B89229F" w14:textId="77777777" w:rsidR="006662E6" w:rsidRPr="006662E6" w:rsidRDefault="006662E6" w:rsidP="006662E6">
            <w:pPr>
              <w:jc w:val="center"/>
              <w:rPr>
                <w:sz w:val="20"/>
                <w:szCs w:val="20"/>
              </w:rPr>
            </w:pPr>
          </w:p>
        </w:tc>
        <w:tc>
          <w:tcPr>
            <w:tcW w:w="1869" w:type="dxa"/>
            <w:vMerge/>
            <w:tcBorders>
              <w:bottom w:val="double" w:sz="4" w:space="0" w:color="auto"/>
            </w:tcBorders>
          </w:tcPr>
          <w:p w14:paraId="1701F805" w14:textId="77777777" w:rsidR="006662E6" w:rsidRPr="006662E6" w:rsidRDefault="006662E6" w:rsidP="006662E6">
            <w:pPr>
              <w:jc w:val="center"/>
              <w:rPr>
                <w:sz w:val="20"/>
                <w:szCs w:val="20"/>
              </w:rPr>
            </w:pPr>
          </w:p>
        </w:tc>
        <w:tc>
          <w:tcPr>
            <w:tcW w:w="1869" w:type="dxa"/>
            <w:vMerge/>
            <w:tcBorders>
              <w:bottom w:val="double" w:sz="4" w:space="0" w:color="auto"/>
            </w:tcBorders>
          </w:tcPr>
          <w:p w14:paraId="41948B84" w14:textId="77777777" w:rsidR="006662E6" w:rsidRPr="006662E6" w:rsidRDefault="006662E6" w:rsidP="006662E6">
            <w:pPr>
              <w:jc w:val="center"/>
              <w:rPr>
                <w:sz w:val="20"/>
                <w:szCs w:val="20"/>
              </w:rPr>
            </w:pPr>
          </w:p>
        </w:tc>
        <w:tc>
          <w:tcPr>
            <w:tcW w:w="1869" w:type="dxa"/>
            <w:tcBorders>
              <w:top w:val="single" w:sz="4" w:space="0" w:color="auto"/>
              <w:left w:val="single" w:sz="4" w:space="0" w:color="auto"/>
              <w:bottom w:val="double" w:sz="4" w:space="0" w:color="auto"/>
              <w:right w:val="nil"/>
            </w:tcBorders>
            <w:vAlign w:val="center"/>
          </w:tcPr>
          <w:p w14:paraId="7AB92D87" w14:textId="04B95932" w:rsidR="006662E6" w:rsidRPr="006662E6" w:rsidRDefault="00AF5AB0" w:rsidP="006662E6">
            <w:pPr>
              <w:jc w:val="center"/>
              <w:rPr>
                <w:sz w:val="20"/>
                <w:szCs w:val="20"/>
              </w:rPr>
            </w:pPr>
            <w:r>
              <w:rPr>
                <w:rFonts w:eastAsia="Cambria"/>
                <w:color w:val="000000"/>
                <w:sz w:val="20"/>
                <w:szCs w:val="20"/>
                <w:shd w:val="clear" w:color="auto" w:fill="FFFFFF"/>
                <w:lang w:val="en-US"/>
              </w:rPr>
              <w:t>w</w:t>
            </w:r>
            <w:r w:rsidR="006662E6" w:rsidRPr="006662E6">
              <w:rPr>
                <w:rFonts w:eastAsia="Cambria"/>
                <w:color w:val="000000"/>
                <w:sz w:val="20"/>
                <w:szCs w:val="20"/>
                <w:shd w:val="clear" w:color="auto" w:fill="FFFFFF"/>
                <w:vertAlign w:val="subscript"/>
              </w:rPr>
              <w:t>2</w:t>
            </w:r>
            <w:r w:rsidR="006662E6" w:rsidRPr="006662E6">
              <w:rPr>
                <w:rFonts w:eastAsia="Cambria"/>
                <w:color w:val="000000"/>
                <w:sz w:val="20"/>
                <w:szCs w:val="20"/>
                <w:shd w:val="clear" w:color="auto" w:fill="FFFFFF"/>
              </w:rPr>
              <w:t xml:space="preserve"> ± 5</w:t>
            </w:r>
          </w:p>
        </w:tc>
        <w:tc>
          <w:tcPr>
            <w:tcW w:w="1869" w:type="dxa"/>
            <w:tcBorders>
              <w:top w:val="single" w:sz="4" w:space="0" w:color="auto"/>
              <w:left w:val="single" w:sz="4" w:space="0" w:color="auto"/>
              <w:bottom w:val="double" w:sz="4" w:space="0" w:color="auto"/>
              <w:right w:val="single" w:sz="4" w:space="0" w:color="auto"/>
            </w:tcBorders>
            <w:vAlign w:val="center"/>
          </w:tcPr>
          <w:p w14:paraId="2D14876F" w14:textId="6D62F09D" w:rsidR="006662E6" w:rsidRPr="006662E6" w:rsidRDefault="00AF5AB0" w:rsidP="006662E6">
            <w:pPr>
              <w:jc w:val="center"/>
              <w:rPr>
                <w:sz w:val="20"/>
                <w:szCs w:val="20"/>
              </w:rPr>
            </w:pPr>
            <w:r>
              <w:rPr>
                <w:rFonts w:eastAsia="Cambria"/>
                <w:color w:val="000000"/>
                <w:sz w:val="20"/>
                <w:szCs w:val="20"/>
                <w:shd w:val="clear" w:color="auto" w:fill="FFFFFF"/>
                <w:lang w:val="en-US"/>
              </w:rPr>
              <w:t>w</w:t>
            </w:r>
            <w:r w:rsidR="006662E6" w:rsidRPr="00AF5AB0">
              <w:rPr>
                <w:rFonts w:eastAsia="Cambria"/>
                <w:color w:val="000000"/>
                <w:sz w:val="20"/>
                <w:szCs w:val="20"/>
                <w:shd w:val="clear" w:color="auto" w:fill="FFFFFF"/>
                <w:vertAlign w:val="subscript"/>
              </w:rPr>
              <w:t>2</w:t>
            </w:r>
            <w:r w:rsidR="006662E6" w:rsidRPr="006662E6">
              <w:rPr>
                <w:rFonts w:eastAsia="Cambria"/>
                <w:color w:val="000000"/>
                <w:sz w:val="20"/>
                <w:szCs w:val="20"/>
                <w:shd w:val="clear" w:color="auto" w:fill="FFFFFF"/>
              </w:rPr>
              <w:t xml:space="preserve"> ± 5</w:t>
            </w:r>
          </w:p>
        </w:tc>
      </w:tr>
      <w:tr w:rsidR="006662E6" w:rsidRPr="006662E6" w14:paraId="796745B8" w14:textId="77777777" w:rsidTr="007A39A1">
        <w:tc>
          <w:tcPr>
            <w:tcW w:w="1868" w:type="dxa"/>
            <w:tcBorders>
              <w:top w:val="double" w:sz="4" w:space="0" w:color="auto"/>
              <w:left w:val="single" w:sz="4" w:space="0" w:color="auto"/>
              <w:bottom w:val="nil"/>
              <w:right w:val="nil"/>
            </w:tcBorders>
          </w:tcPr>
          <w:p w14:paraId="1967BA0A"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100</w:t>
            </w:r>
          </w:p>
        </w:tc>
        <w:tc>
          <w:tcPr>
            <w:tcW w:w="1869" w:type="dxa"/>
            <w:tcBorders>
              <w:top w:val="double" w:sz="4" w:space="0" w:color="auto"/>
              <w:left w:val="single" w:sz="4" w:space="0" w:color="auto"/>
              <w:bottom w:val="nil"/>
              <w:right w:val="nil"/>
            </w:tcBorders>
          </w:tcPr>
          <w:p w14:paraId="3B58C628"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75</w:t>
            </w:r>
          </w:p>
        </w:tc>
        <w:tc>
          <w:tcPr>
            <w:tcW w:w="1869" w:type="dxa"/>
            <w:tcBorders>
              <w:top w:val="double" w:sz="4" w:space="0" w:color="auto"/>
              <w:left w:val="single" w:sz="4" w:space="0" w:color="auto"/>
              <w:bottom w:val="nil"/>
              <w:right w:val="nil"/>
            </w:tcBorders>
          </w:tcPr>
          <w:p w14:paraId="57B6D308"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120</w:t>
            </w:r>
          </w:p>
        </w:tc>
        <w:tc>
          <w:tcPr>
            <w:tcW w:w="1869" w:type="dxa"/>
            <w:tcBorders>
              <w:top w:val="double" w:sz="4" w:space="0" w:color="auto"/>
              <w:left w:val="single" w:sz="4" w:space="0" w:color="auto"/>
              <w:bottom w:val="nil"/>
              <w:right w:val="nil"/>
            </w:tcBorders>
          </w:tcPr>
          <w:p w14:paraId="1BCAC654"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60</w:t>
            </w:r>
          </w:p>
        </w:tc>
        <w:tc>
          <w:tcPr>
            <w:tcW w:w="1869" w:type="dxa"/>
            <w:tcBorders>
              <w:top w:val="double" w:sz="4" w:space="0" w:color="auto"/>
              <w:left w:val="single" w:sz="4" w:space="0" w:color="auto"/>
              <w:bottom w:val="nil"/>
              <w:right w:val="single" w:sz="4" w:space="0" w:color="auto"/>
            </w:tcBorders>
          </w:tcPr>
          <w:p w14:paraId="4D2757FC"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85</w:t>
            </w:r>
          </w:p>
        </w:tc>
      </w:tr>
      <w:tr w:rsidR="006662E6" w:rsidRPr="006662E6" w14:paraId="28949569" w14:textId="77777777" w:rsidTr="007A39A1">
        <w:tc>
          <w:tcPr>
            <w:tcW w:w="1868" w:type="dxa"/>
            <w:tcBorders>
              <w:top w:val="single" w:sz="4" w:space="0" w:color="auto"/>
              <w:left w:val="single" w:sz="4" w:space="0" w:color="auto"/>
              <w:bottom w:val="nil"/>
              <w:right w:val="nil"/>
            </w:tcBorders>
            <w:vAlign w:val="bottom"/>
          </w:tcPr>
          <w:p w14:paraId="09EAA89F"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250</w:t>
            </w:r>
          </w:p>
        </w:tc>
        <w:tc>
          <w:tcPr>
            <w:tcW w:w="1869" w:type="dxa"/>
            <w:tcBorders>
              <w:top w:val="single" w:sz="4" w:space="0" w:color="auto"/>
              <w:left w:val="single" w:sz="4" w:space="0" w:color="auto"/>
              <w:bottom w:val="nil"/>
              <w:right w:val="nil"/>
            </w:tcBorders>
            <w:vAlign w:val="bottom"/>
          </w:tcPr>
          <w:p w14:paraId="0A538A25"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120</w:t>
            </w:r>
          </w:p>
        </w:tc>
        <w:tc>
          <w:tcPr>
            <w:tcW w:w="1869" w:type="dxa"/>
            <w:tcBorders>
              <w:top w:val="single" w:sz="4" w:space="0" w:color="auto"/>
              <w:left w:val="single" w:sz="4" w:space="0" w:color="auto"/>
              <w:bottom w:val="nil"/>
              <w:right w:val="nil"/>
            </w:tcBorders>
            <w:vAlign w:val="bottom"/>
          </w:tcPr>
          <w:p w14:paraId="41E771A0"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130</w:t>
            </w:r>
          </w:p>
        </w:tc>
        <w:tc>
          <w:tcPr>
            <w:tcW w:w="1869" w:type="dxa"/>
            <w:tcBorders>
              <w:top w:val="single" w:sz="4" w:space="0" w:color="auto"/>
              <w:left w:val="single" w:sz="4" w:space="0" w:color="auto"/>
              <w:bottom w:val="nil"/>
              <w:right w:val="nil"/>
            </w:tcBorders>
            <w:vAlign w:val="bottom"/>
          </w:tcPr>
          <w:p w14:paraId="66FEEC34"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90</w:t>
            </w:r>
          </w:p>
        </w:tc>
        <w:tc>
          <w:tcPr>
            <w:tcW w:w="1869" w:type="dxa"/>
            <w:tcBorders>
              <w:top w:val="single" w:sz="4" w:space="0" w:color="auto"/>
              <w:left w:val="single" w:sz="4" w:space="0" w:color="auto"/>
              <w:bottom w:val="nil"/>
              <w:right w:val="single" w:sz="4" w:space="0" w:color="auto"/>
            </w:tcBorders>
            <w:vAlign w:val="bottom"/>
          </w:tcPr>
          <w:p w14:paraId="5CB86201"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85</w:t>
            </w:r>
          </w:p>
        </w:tc>
      </w:tr>
      <w:tr w:rsidR="006662E6" w:rsidRPr="006662E6" w14:paraId="27772D50" w14:textId="77777777" w:rsidTr="007A39A1">
        <w:tc>
          <w:tcPr>
            <w:tcW w:w="1868" w:type="dxa"/>
            <w:tcBorders>
              <w:top w:val="single" w:sz="4" w:space="0" w:color="auto"/>
              <w:left w:val="single" w:sz="4" w:space="0" w:color="auto"/>
              <w:bottom w:val="nil"/>
              <w:right w:val="nil"/>
            </w:tcBorders>
          </w:tcPr>
          <w:p w14:paraId="673496D6"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400</w:t>
            </w:r>
          </w:p>
        </w:tc>
        <w:tc>
          <w:tcPr>
            <w:tcW w:w="1869" w:type="dxa"/>
            <w:tcBorders>
              <w:top w:val="single" w:sz="4" w:space="0" w:color="auto"/>
              <w:left w:val="single" w:sz="4" w:space="0" w:color="auto"/>
              <w:bottom w:val="nil"/>
              <w:right w:val="nil"/>
            </w:tcBorders>
          </w:tcPr>
          <w:p w14:paraId="678B8AB3"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120</w:t>
            </w:r>
          </w:p>
        </w:tc>
        <w:tc>
          <w:tcPr>
            <w:tcW w:w="1869" w:type="dxa"/>
            <w:tcBorders>
              <w:top w:val="single" w:sz="4" w:space="0" w:color="auto"/>
              <w:left w:val="single" w:sz="4" w:space="0" w:color="auto"/>
              <w:bottom w:val="nil"/>
              <w:right w:val="nil"/>
            </w:tcBorders>
          </w:tcPr>
          <w:p w14:paraId="6F54D1A3"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170</w:t>
            </w:r>
          </w:p>
        </w:tc>
        <w:tc>
          <w:tcPr>
            <w:tcW w:w="1869" w:type="dxa"/>
            <w:tcBorders>
              <w:top w:val="single" w:sz="4" w:space="0" w:color="auto"/>
              <w:left w:val="single" w:sz="4" w:space="0" w:color="auto"/>
              <w:bottom w:val="nil"/>
              <w:right w:val="nil"/>
            </w:tcBorders>
          </w:tcPr>
          <w:p w14:paraId="23FB478A"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105</w:t>
            </w:r>
          </w:p>
        </w:tc>
        <w:tc>
          <w:tcPr>
            <w:tcW w:w="1869" w:type="dxa"/>
            <w:tcBorders>
              <w:top w:val="single" w:sz="4" w:space="0" w:color="auto"/>
              <w:left w:val="single" w:sz="4" w:space="0" w:color="auto"/>
              <w:bottom w:val="nil"/>
              <w:right w:val="single" w:sz="4" w:space="0" w:color="auto"/>
            </w:tcBorders>
          </w:tcPr>
          <w:p w14:paraId="79F42D34"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105</w:t>
            </w:r>
          </w:p>
        </w:tc>
      </w:tr>
      <w:tr w:rsidR="006662E6" w:rsidRPr="006662E6" w14:paraId="6805FE67" w14:textId="77777777" w:rsidTr="007A39A1">
        <w:tc>
          <w:tcPr>
            <w:tcW w:w="1868" w:type="dxa"/>
            <w:tcBorders>
              <w:top w:val="single" w:sz="4" w:space="0" w:color="auto"/>
              <w:left w:val="single" w:sz="4" w:space="0" w:color="auto"/>
              <w:bottom w:val="single" w:sz="4" w:space="0" w:color="auto"/>
              <w:right w:val="nil"/>
            </w:tcBorders>
          </w:tcPr>
          <w:p w14:paraId="22120EA3"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500/600</w:t>
            </w:r>
          </w:p>
        </w:tc>
        <w:tc>
          <w:tcPr>
            <w:tcW w:w="1869" w:type="dxa"/>
            <w:tcBorders>
              <w:top w:val="single" w:sz="4" w:space="0" w:color="auto"/>
              <w:left w:val="single" w:sz="4" w:space="0" w:color="auto"/>
              <w:bottom w:val="single" w:sz="4" w:space="0" w:color="auto"/>
              <w:right w:val="nil"/>
            </w:tcBorders>
          </w:tcPr>
          <w:p w14:paraId="29C83C03"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120</w:t>
            </w:r>
          </w:p>
        </w:tc>
        <w:tc>
          <w:tcPr>
            <w:tcW w:w="1869" w:type="dxa"/>
            <w:tcBorders>
              <w:top w:val="single" w:sz="4" w:space="0" w:color="auto"/>
              <w:left w:val="single" w:sz="4" w:space="0" w:color="auto"/>
              <w:bottom w:val="single" w:sz="4" w:space="0" w:color="auto"/>
              <w:right w:val="nil"/>
            </w:tcBorders>
          </w:tcPr>
          <w:p w14:paraId="01B30CCB"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185</w:t>
            </w:r>
          </w:p>
        </w:tc>
        <w:tc>
          <w:tcPr>
            <w:tcW w:w="1869" w:type="dxa"/>
            <w:tcBorders>
              <w:top w:val="single" w:sz="4" w:space="0" w:color="auto"/>
              <w:left w:val="single" w:sz="4" w:space="0" w:color="auto"/>
              <w:bottom w:val="single" w:sz="4" w:space="0" w:color="auto"/>
              <w:right w:val="nil"/>
            </w:tcBorders>
          </w:tcPr>
          <w:p w14:paraId="4CFE8915"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105</w:t>
            </w:r>
          </w:p>
        </w:tc>
        <w:tc>
          <w:tcPr>
            <w:tcW w:w="1869" w:type="dxa"/>
            <w:tcBorders>
              <w:top w:val="single" w:sz="4" w:space="0" w:color="auto"/>
              <w:left w:val="single" w:sz="4" w:space="0" w:color="auto"/>
              <w:bottom w:val="single" w:sz="4" w:space="0" w:color="auto"/>
              <w:right w:val="single" w:sz="4" w:space="0" w:color="auto"/>
            </w:tcBorders>
          </w:tcPr>
          <w:p w14:paraId="5BDDD374" w14:textId="77777777" w:rsidR="006662E6" w:rsidRPr="006662E6" w:rsidRDefault="006662E6" w:rsidP="006662E6">
            <w:pPr>
              <w:jc w:val="center"/>
              <w:rPr>
                <w:sz w:val="20"/>
                <w:szCs w:val="20"/>
              </w:rPr>
            </w:pPr>
            <w:r w:rsidRPr="006662E6">
              <w:rPr>
                <w:rFonts w:ascii="Cambria" w:eastAsia="Cambria" w:hAnsi="Cambria" w:cs="Cambria"/>
                <w:color w:val="000000"/>
                <w:sz w:val="20"/>
                <w:szCs w:val="20"/>
                <w:shd w:val="clear" w:color="auto" w:fill="FFFFFF"/>
              </w:rPr>
              <w:t>105</w:t>
            </w:r>
          </w:p>
        </w:tc>
      </w:tr>
    </w:tbl>
    <w:p w14:paraId="5F72106E" w14:textId="641BBEDE" w:rsidR="006662E6" w:rsidRPr="006662E6" w:rsidRDefault="006662E6" w:rsidP="0080102F">
      <w:pPr>
        <w:pStyle w:val="af1"/>
        <w:keepNext/>
        <w:numPr>
          <w:ilvl w:val="0"/>
          <w:numId w:val="28"/>
        </w:numPr>
        <w:tabs>
          <w:tab w:val="left" w:pos="851"/>
        </w:tabs>
        <w:ind w:left="0" w:firstLine="567"/>
        <w:outlineLvl w:val="1"/>
        <w:rPr>
          <w:rFonts w:ascii="Times New Roman" w:eastAsia="Tahoma" w:hAnsi="Times New Roman"/>
          <w:b/>
          <w:sz w:val="24"/>
          <w:lang w:val="kk-KZ" w:bidi="ru-RU"/>
        </w:rPr>
      </w:pPr>
      <w:r w:rsidRPr="006662E6">
        <w:rPr>
          <w:rFonts w:ascii="Times New Roman" w:eastAsia="Tahoma" w:hAnsi="Times New Roman"/>
          <w:b/>
          <w:sz w:val="24"/>
          <w:lang w:bidi="ru-RU"/>
        </w:rPr>
        <w:t xml:space="preserve">Требования к </w:t>
      </w:r>
      <w:r w:rsidRPr="006662E6">
        <w:rPr>
          <w:rFonts w:ascii="Times New Roman" w:eastAsia="Tahoma" w:hAnsi="Times New Roman"/>
          <w:b/>
          <w:sz w:val="24"/>
          <w:lang w:val="kk-KZ" w:bidi="ru-RU"/>
        </w:rPr>
        <w:t xml:space="preserve">конструкции </w:t>
      </w:r>
    </w:p>
    <w:p w14:paraId="35ED32EA" w14:textId="77777777" w:rsidR="006662E6" w:rsidRPr="006662E6" w:rsidRDefault="006662E6" w:rsidP="0080102F">
      <w:pPr>
        <w:keepNext/>
        <w:ind w:firstLine="567"/>
        <w:outlineLvl w:val="1"/>
        <w:rPr>
          <w:rFonts w:eastAsia="Tahoma"/>
          <w:b/>
          <w:sz w:val="24"/>
          <w:lang w:val="kk-KZ" w:bidi="ru-RU"/>
        </w:rPr>
      </w:pPr>
      <w:r w:rsidRPr="006662E6">
        <w:rPr>
          <w:rFonts w:eastAsia="Tahoma"/>
          <w:b/>
          <w:sz w:val="24"/>
          <w:lang w:val="kk-KZ" w:bidi="ru-RU"/>
        </w:rPr>
        <w:t xml:space="preserve">5.1 </w:t>
      </w:r>
      <w:r w:rsidRPr="006662E6">
        <w:rPr>
          <w:rFonts w:eastAsia="Tahoma"/>
          <w:b/>
          <w:sz w:val="24"/>
          <w:lang w:bidi="ru-RU"/>
        </w:rPr>
        <w:t>Общая информация</w:t>
      </w:r>
    </w:p>
    <w:p w14:paraId="67C70483" w14:textId="77777777" w:rsidR="006662E6" w:rsidRPr="006662E6" w:rsidRDefault="006662E6" w:rsidP="006662E6">
      <w:pPr>
        <w:rPr>
          <w:sz w:val="24"/>
        </w:rPr>
      </w:pPr>
    </w:p>
    <w:p w14:paraId="5904F6B2" w14:textId="77777777" w:rsidR="006662E6" w:rsidRPr="006662E6" w:rsidRDefault="006662E6" w:rsidP="006662E6">
      <w:pPr>
        <w:ind w:firstLine="567"/>
        <w:rPr>
          <w:sz w:val="24"/>
        </w:rPr>
      </w:pPr>
      <w:r w:rsidRPr="006662E6">
        <w:rPr>
          <w:sz w:val="24"/>
        </w:rPr>
        <w:t>Конструкция и изготовление пластикового контейнера должны обеспечивать безопасное и удобное взятие, хранение, обработку, транспортирование, разделение крови на компоненты и переливание цельной крови и ее компонентов. Пластиковый контейнер должен обеспечивать взятие донорской крови и ее переработку на плазму и клеточные компоненты с минимальным риском контаминации микроорганизмами. Пластиковый контейнер должен быть функционально совместим с устройством для переливания крови, описанным в ИСО 1135-4 или ИСО 1135-5. Его конструкция должна также обеспечить возможность центрифугирования.</w:t>
      </w:r>
    </w:p>
    <w:p w14:paraId="2E78F417" w14:textId="77777777" w:rsidR="006662E6" w:rsidRPr="006662E6" w:rsidRDefault="006662E6" w:rsidP="006662E6">
      <w:pPr>
        <w:tabs>
          <w:tab w:val="left" w:pos="851"/>
        </w:tabs>
        <w:ind w:left="567"/>
        <w:contextualSpacing/>
        <w:rPr>
          <w:sz w:val="24"/>
          <w:szCs w:val="22"/>
        </w:rPr>
      </w:pPr>
    </w:p>
    <w:p w14:paraId="2DE83C6B" w14:textId="65818BA9" w:rsidR="006662E6" w:rsidRDefault="006662E6" w:rsidP="00C1204C">
      <w:pPr>
        <w:keepNext/>
        <w:ind w:firstLine="567"/>
        <w:outlineLvl w:val="1"/>
        <w:rPr>
          <w:rFonts w:eastAsia="Tahoma"/>
          <w:b/>
          <w:sz w:val="24"/>
          <w:lang w:bidi="ru-RU"/>
        </w:rPr>
      </w:pPr>
      <w:r w:rsidRPr="006662E6">
        <w:rPr>
          <w:rFonts w:eastAsia="Tahoma"/>
          <w:b/>
          <w:sz w:val="24"/>
          <w:lang w:val="kk-KZ" w:bidi="ru-RU"/>
        </w:rPr>
        <w:t xml:space="preserve">5.2 </w:t>
      </w:r>
      <w:r w:rsidRPr="006662E6">
        <w:rPr>
          <w:rFonts w:eastAsia="Tahoma"/>
          <w:b/>
          <w:sz w:val="24"/>
          <w:lang w:bidi="ru-RU"/>
        </w:rPr>
        <w:t>Содержание воздуха</w:t>
      </w:r>
    </w:p>
    <w:p w14:paraId="35D7AE08" w14:textId="77777777" w:rsidR="00C1204C" w:rsidRPr="00E744AA" w:rsidRDefault="00C1204C" w:rsidP="00E744AA">
      <w:pPr>
        <w:ind w:firstLine="567"/>
        <w:rPr>
          <w:rFonts w:eastAsia="Tahoma"/>
          <w:sz w:val="24"/>
        </w:rPr>
      </w:pPr>
    </w:p>
    <w:p w14:paraId="4162A45F" w14:textId="1ECF39D2" w:rsidR="006662E6" w:rsidRPr="00E744AA" w:rsidRDefault="006662E6" w:rsidP="00E744AA">
      <w:pPr>
        <w:ind w:firstLine="567"/>
        <w:rPr>
          <w:sz w:val="24"/>
        </w:rPr>
      </w:pPr>
      <w:r w:rsidRPr="00E744AA">
        <w:rPr>
          <w:b/>
          <w:sz w:val="24"/>
        </w:rPr>
        <w:t>5.2.1</w:t>
      </w:r>
      <w:r w:rsidRPr="00E744AA">
        <w:rPr>
          <w:sz w:val="24"/>
        </w:rPr>
        <w:t xml:space="preserve"> Общий объем воздуха, содержащегося в системе пластиковых контейнеров деленный на количество конте</w:t>
      </w:r>
      <w:r w:rsidR="0080102F">
        <w:rPr>
          <w:sz w:val="24"/>
        </w:rPr>
        <w:t xml:space="preserve">йнеров, не должен превышать 15 </w:t>
      </w:r>
      <w:r w:rsidR="00343945">
        <w:rPr>
          <w:sz w:val="24"/>
        </w:rPr>
        <w:t>см</w:t>
      </w:r>
      <w:r w:rsidR="00343945" w:rsidRPr="00343945">
        <w:rPr>
          <w:sz w:val="24"/>
          <w:vertAlign w:val="superscript"/>
        </w:rPr>
        <w:t>3</w:t>
      </w:r>
      <w:r w:rsidR="00343945">
        <w:rPr>
          <w:sz w:val="24"/>
        </w:rPr>
        <w:t xml:space="preserve"> (</w:t>
      </w:r>
      <w:r w:rsidR="0080102F">
        <w:rPr>
          <w:sz w:val="24"/>
        </w:rPr>
        <w:t>мл</w:t>
      </w:r>
      <w:r w:rsidR="00343945">
        <w:rPr>
          <w:sz w:val="24"/>
        </w:rPr>
        <w:t>)</w:t>
      </w:r>
      <w:r w:rsidRPr="00E744AA">
        <w:rPr>
          <w:sz w:val="24"/>
        </w:rPr>
        <w:t>.</w:t>
      </w:r>
    </w:p>
    <w:p w14:paraId="00489FA4" w14:textId="77777777" w:rsidR="006662E6" w:rsidRPr="006662E6" w:rsidRDefault="006662E6" w:rsidP="006662E6">
      <w:pPr>
        <w:keepNext/>
        <w:ind w:left="720"/>
        <w:outlineLvl w:val="1"/>
        <w:rPr>
          <w:b/>
          <w:sz w:val="24"/>
        </w:rPr>
      </w:pPr>
    </w:p>
    <w:p w14:paraId="7D2102DB" w14:textId="0FC48184" w:rsidR="006662E6" w:rsidRPr="006662E6" w:rsidRDefault="00343945" w:rsidP="006662E6">
      <w:pPr>
        <w:ind w:firstLine="567"/>
        <w:rPr>
          <w:sz w:val="20"/>
          <w:szCs w:val="20"/>
        </w:rPr>
      </w:pPr>
      <w:r>
        <w:rPr>
          <w:sz w:val="20"/>
          <w:szCs w:val="20"/>
        </w:rPr>
        <w:t>Примечание -</w:t>
      </w:r>
      <w:r w:rsidR="006662E6" w:rsidRPr="006662E6">
        <w:rPr>
          <w:sz w:val="20"/>
          <w:szCs w:val="20"/>
        </w:rPr>
        <w:t xml:space="preserve"> Стандартные системы пластиковых контейнеров описаны в ИСО 3826-3.</w:t>
      </w:r>
    </w:p>
    <w:p w14:paraId="7677992C" w14:textId="77777777" w:rsidR="006662E6" w:rsidRPr="006662E6" w:rsidRDefault="006662E6" w:rsidP="006662E6">
      <w:pPr>
        <w:ind w:firstLine="567"/>
        <w:rPr>
          <w:sz w:val="20"/>
          <w:szCs w:val="20"/>
        </w:rPr>
      </w:pPr>
    </w:p>
    <w:p w14:paraId="653C20BF" w14:textId="2A6A7CFF" w:rsidR="006662E6" w:rsidRPr="006662E6" w:rsidRDefault="006662E6" w:rsidP="006662E6">
      <w:pPr>
        <w:ind w:firstLine="567"/>
        <w:rPr>
          <w:sz w:val="24"/>
        </w:rPr>
      </w:pPr>
      <w:r w:rsidRPr="006662E6">
        <w:rPr>
          <w:b/>
          <w:sz w:val="24"/>
        </w:rPr>
        <w:t>5.2.2</w:t>
      </w:r>
      <w:r w:rsidRPr="006662E6">
        <w:rPr>
          <w:sz w:val="24"/>
        </w:rPr>
        <w:t xml:space="preserve"> При использовании в соответствии с инструкциями производителя пластиковый контейнер должен наполняться кровью без попадания воздуха. </w:t>
      </w:r>
    </w:p>
    <w:p w14:paraId="4EC131A7" w14:textId="77777777" w:rsidR="006662E6" w:rsidRPr="006662E6" w:rsidRDefault="006662E6" w:rsidP="006662E6">
      <w:pPr>
        <w:rPr>
          <w:sz w:val="24"/>
        </w:rPr>
      </w:pPr>
    </w:p>
    <w:p w14:paraId="1D0205C6" w14:textId="492023AB" w:rsidR="006662E6" w:rsidRDefault="006662E6" w:rsidP="0080102F">
      <w:pPr>
        <w:keepNext/>
        <w:tabs>
          <w:tab w:val="num" w:pos="1134"/>
        </w:tabs>
        <w:ind w:firstLine="567"/>
        <w:outlineLvl w:val="1"/>
        <w:rPr>
          <w:b/>
          <w:sz w:val="24"/>
          <w:szCs w:val="28"/>
        </w:rPr>
      </w:pPr>
      <w:r w:rsidRPr="006662E6">
        <w:rPr>
          <w:b/>
          <w:sz w:val="24"/>
          <w:szCs w:val="28"/>
        </w:rPr>
        <w:t>5.3 Опустошение под давлением</w:t>
      </w:r>
    </w:p>
    <w:p w14:paraId="71053288" w14:textId="77777777" w:rsidR="0080102F" w:rsidRPr="0080102F" w:rsidRDefault="0080102F" w:rsidP="0080102F"/>
    <w:p w14:paraId="71A42BD5" w14:textId="77777777" w:rsidR="006662E6" w:rsidRPr="006662E6" w:rsidRDefault="006662E6" w:rsidP="00C1204C">
      <w:pPr>
        <w:ind w:firstLine="567"/>
        <w:rPr>
          <w:sz w:val="24"/>
          <w:szCs w:val="28"/>
        </w:rPr>
      </w:pPr>
      <w:r w:rsidRPr="006662E6">
        <w:rPr>
          <w:sz w:val="24"/>
          <w:szCs w:val="28"/>
        </w:rPr>
        <w:t>Пластиковый контейнер, заполненный водой при температуре (23 ± 5) °C, объем которой равен его номинальной вместимости, и соединенный с устройством для переливания крови через выходной порт, согласно ИСО 1135-4 или ИСО 1135-5 (см. 5.8), должен опорожняться без визуальной утечки (см. 6.2.7) в течение 2 мин при постепенном сдавливании двумя пластинами при внутреннем избыточном давлении 50 кПа.</w:t>
      </w:r>
    </w:p>
    <w:p w14:paraId="42327F58" w14:textId="77777777" w:rsidR="006662E6" w:rsidRPr="006662E6" w:rsidRDefault="006662E6" w:rsidP="006662E6">
      <w:pPr>
        <w:ind w:firstLine="709"/>
        <w:rPr>
          <w:sz w:val="24"/>
          <w:szCs w:val="28"/>
        </w:rPr>
      </w:pPr>
    </w:p>
    <w:p w14:paraId="264C1B47" w14:textId="77777777" w:rsidR="006662E6" w:rsidRPr="006662E6" w:rsidRDefault="006662E6" w:rsidP="00C1204C">
      <w:pPr>
        <w:widowControl w:val="0"/>
        <w:tabs>
          <w:tab w:val="left" w:pos="851"/>
        </w:tabs>
        <w:ind w:firstLine="567"/>
        <w:jc w:val="left"/>
        <w:outlineLvl w:val="0"/>
        <w:rPr>
          <w:b/>
          <w:sz w:val="24"/>
        </w:rPr>
      </w:pPr>
      <w:r w:rsidRPr="006662E6">
        <w:rPr>
          <w:b/>
          <w:sz w:val="24"/>
        </w:rPr>
        <w:t>5.4 Опытные образцы</w:t>
      </w:r>
    </w:p>
    <w:p w14:paraId="50BF3122" w14:textId="77777777" w:rsidR="006662E6" w:rsidRPr="006662E6" w:rsidRDefault="006662E6" w:rsidP="006662E6">
      <w:pPr>
        <w:ind w:firstLine="567"/>
        <w:rPr>
          <w:sz w:val="24"/>
        </w:rPr>
      </w:pPr>
    </w:p>
    <w:p w14:paraId="51CCC3FC" w14:textId="77777777" w:rsidR="006662E6" w:rsidRPr="006662E6" w:rsidRDefault="006662E6" w:rsidP="006662E6">
      <w:pPr>
        <w:ind w:firstLine="567"/>
        <w:rPr>
          <w:sz w:val="24"/>
        </w:rPr>
      </w:pPr>
      <w:r w:rsidRPr="006662E6">
        <w:rPr>
          <w:sz w:val="24"/>
        </w:rPr>
        <w:t xml:space="preserve">Пластиковый контейнер должен быть сконструирован таким образом, чтобы иметь возможность получать образцы биологического материала без нарушения целостности пластикового контейнера, и которые должны быть идентичными заготовленной при донации крови или ее компонентов для лабораторного исследования в медицинских организациях службы крови. Цифровая идентификация отрезка трубки, содержащего </w:t>
      </w:r>
      <w:r w:rsidRPr="006662E6">
        <w:rPr>
          <w:sz w:val="24"/>
        </w:rPr>
        <w:lastRenderedPageBreak/>
        <w:t>образец биологического материала, является способом обеспечить безошибочность используемого пластикового контейнера.</w:t>
      </w:r>
    </w:p>
    <w:p w14:paraId="37878432" w14:textId="28B3B754" w:rsidR="006662E6" w:rsidRPr="006662E6" w:rsidRDefault="006662E6" w:rsidP="006662E6">
      <w:pPr>
        <w:ind w:firstLine="567"/>
        <w:rPr>
          <w:sz w:val="24"/>
        </w:rPr>
      </w:pPr>
      <w:r w:rsidRPr="006662E6">
        <w:rPr>
          <w:sz w:val="24"/>
        </w:rPr>
        <w:t xml:space="preserve">Трубка для образца при необходимости может быть разделена запаиванием до </w:t>
      </w:r>
      <w:r w:rsidR="00AF5AB0">
        <w:rPr>
          <w:sz w:val="24"/>
        </w:rPr>
        <w:t>5</w:t>
      </w:r>
      <w:r w:rsidRPr="006662E6">
        <w:rPr>
          <w:sz w:val="24"/>
        </w:rPr>
        <w:t xml:space="preserve"> отрезков, и при запаивании должна быть сохранена существующая идентификация соответствующего пластикового контейнера.</w:t>
      </w:r>
    </w:p>
    <w:p w14:paraId="64E75059" w14:textId="77777777" w:rsidR="006662E6" w:rsidRPr="006662E6" w:rsidRDefault="006662E6" w:rsidP="006662E6">
      <w:pPr>
        <w:widowControl w:val="0"/>
        <w:shd w:val="clear" w:color="auto" w:fill="FFFFFF"/>
        <w:tabs>
          <w:tab w:val="left" w:pos="206"/>
          <w:tab w:val="left" w:pos="3261"/>
        </w:tabs>
        <w:autoSpaceDE w:val="0"/>
        <w:autoSpaceDN w:val="0"/>
        <w:adjustRightInd w:val="0"/>
        <w:ind w:firstLine="567"/>
        <w:rPr>
          <w:bCs/>
          <w:sz w:val="24"/>
        </w:rPr>
      </w:pPr>
    </w:p>
    <w:p w14:paraId="19024C89" w14:textId="2056E086" w:rsidR="006662E6" w:rsidRPr="00E744AA" w:rsidRDefault="00E744AA" w:rsidP="00E744AA">
      <w:pPr>
        <w:keepNext/>
        <w:ind w:firstLine="567"/>
        <w:outlineLvl w:val="1"/>
        <w:rPr>
          <w:b/>
          <w:sz w:val="24"/>
          <w:szCs w:val="28"/>
        </w:rPr>
      </w:pPr>
      <w:r>
        <w:rPr>
          <w:b/>
          <w:sz w:val="24"/>
          <w:szCs w:val="28"/>
        </w:rPr>
        <w:t>5.5</w:t>
      </w:r>
      <w:r w:rsidR="006662E6" w:rsidRPr="006662E6">
        <w:rPr>
          <w:b/>
          <w:sz w:val="24"/>
        </w:rPr>
        <w:t xml:space="preserve"> Скорость сбора (заполнения)</w:t>
      </w:r>
    </w:p>
    <w:p w14:paraId="083EF452" w14:textId="77777777" w:rsidR="006662E6" w:rsidRPr="006662E6" w:rsidRDefault="006662E6" w:rsidP="006662E6">
      <w:pPr>
        <w:ind w:firstLine="567"/>
        <w:rPr>
          <w:b/>
          <w:sz w:val="24"/>
        </w:rPr>
      </w:pPr>
    </w:p>
    <w:p w14:paraId="722FAB61" w14:textId="77777777" w:rsidR="006662E6" w:rsidRPr="006662E6" w:rsidRDefault="006662E6" w:rsidP="006662E6">
      <w:pPr>
        <w:widowControl w:val="0"/>
        <w:tabs>
          <w:tab w:val="left" w:pos="284"/>
        </w:tabs>
        <w:autoSpaceDE w:val="0"/>
        <w:autoSpaceDN w:val="0"/>
        <w:adjustRightInd w:val="0"/>
        <w:spacing w:line="216" w:lineRule="atLeast"/>
        <w:ind w:firstLine="567"/>
        <w:rPr>
          <w:sz w:val="24"/>
        </w:rPr>
      </w:pPr>
      <w:r w:rsidRPr="006662E6">
        <w:rPr>
          <w:sz w:val="24"/>
        </w:rPr>
        <w:t>Контейнер должен быть сконструирован таким образом, чтобы он мог наполняться до своей номинальной вместимости менее чем за 8 мин при испытаниях в соответствии с В.2.</w:t>
      </w:r>
    </w:p>
    <w:p w14:paraId="29CE8DEB" w14:textId="77777777" w:rsidR="006662E6" w:rsidRPr="006662E6" w:rsidRDefault="006662E6" w:rsidP="006662E6">
      <w:pPr>
        <w:shd w:val="clear" w:color="auto" w:fill="FFFFFF"/>
        <w:ind w:firstLine="567"/>
        <w:textAlignment w:val="baseline"/>
        <w:rPr>
          <w:sz w:val="24"/>
        </w:rPr>
      </w:pPr>
    </w:p>
    <w:p w14:paraId="74273693" w14:textId="77777777" w:rsidR="006662E6" w:rsidRPr="006662E6" w:rsidRDefault="006662E6" w:rsidP="00C1204C">
      <w:pPr>
        <w:keepNext/>
        <w:ind w:firstLine="567"/>
        <w:outlineLvl w:val="1"/>
        <w:rPr>
          <w:b/>
          <w:sz w:val="24"/>
          <w:szCs w:val="28"/>
        </w:rPr>
      </w:pPr>
      <w:r w:rsidRPr="006662E6">
        <w:rPr>
          <w:b/>
          <w:sz w:val="24"/>
          <w:szCs w:val="28"/>
        </w:rPr>
        <w:t>5.6 Трубки (донорские линии)</w:t>
      </w:r>
    </w:p>
    <w:p w14:paraId="1F65AD2D" w14:textId="77777777" w:rsidR="006662E6" w:rsidRPr="006662E6" w:rsidRDefault="006662E6" w:rsidP="006662E6"/>
    <w:p w14:paraId="1AB14FEC" w14:textId="77777777" w:rsidR="006662E6" w:rsidRPr="006662E6" w:rsidRDefault="006662E6" w:rsidP="00C1204C">
      <w:pPr>
        <w:tabs>
          <w:tab w:val="left" w:pos="1134"/>
        </w:tabs>
        <w:ind w:firstLine="567"/>
        <w:rPr>
          <w:sz w:val="24"/>
        </w:rPr>
      </w:pPr>
      <w:r w:rsidRPr="006662E6">
        <w:rPr>
          <w:b/>
          <w:sz w:val="24"/>
        </w:rPr>
        <w:t>5.6.1</w:t>
      </w:r>
      <w:r w:rsidRPr="006662E6">
        <w:rPr>
          <w:b/>
          <w:sz w:val="24"/>
        </w:rPr>
        <w:tab/>
      </w:r>
      <w:r w:rsidRPr="006662E6">
        <w:rPr>
          <w:sz w:val="24"/>
        </w:rPr>
        <w:t>Пластиковый контейнер может быть снабжен одной или несколькими трубками для взятия или соединения контейнеров, чтобы обеспечить взятие крови и разделение ее на компоненты.</w:t>
      </w:r>
    </w:p>
    <w:p w14:paraId="1F53C988" w14:textId="77777777" w:rsidR="006662E6" w:rsidRPr="006662E6" w:rsidRDefault="006662E6" w:rsidP="00C1204C">
      <w:pPr>
        <w:tabs>
          <w:tab w:val="left" w:pos="1134"/>
        </w:tabs>
        <w:ind w:firstLine="567"/>
        <w:rPr>
          <w:sz w:val="24"/>
        </w:rPr>
      </w:pPr>
      <w:r w:rsidRPr="006662E6">
        <w:rPr>
          <w:sz w:val="24"/>
        </w:rPr>
        <w:t>Если имеется магистраль для переливания (соединяющая контейнеры) и, если необходимо избежать непредвиденного переливания между контейнерами, она должна быть оснащена устройством, которое сначала действует как пломба, а затем, при открытии, обеспечивает свободный поток компонентов крови.</w:t>
      </w:r>
    </w:p>
    <w:p w14:paraId="6C67341B" w14:textId="77777777" w:rsidR="006662E6" w:rsidRPr="006662E6" w:rsidRDefault="006662E6" w:rsidP="00C1204C">
      <w:pPr>
        <w:tabs>
          <w:tab w:val="left" w:pos="1134"/>
        </w:tabs>
        <w:ind w:firstLine="567"/>
        <w:rPr>
          <w:sz w:val="24"/>
        </w:rPr>
      </w:pPr>
      <w:r w:rsidRPr="006662E6">
        <w:rPr>
          <w:b/>
          <w:sz w:val="24"/>
        </w:rPr>
        <w:t>5.6.2</w:t>
      </w:r>
      <w:r w:rsidRPr="006662E6">
        <w:rPr>
          <w:b/>
          <w:sz w:val="24"/>
        </w:rPr>
        <w:tab/>
      </w:r>
      <w:r w:rsidRPr="006662E6">
        <w:rPr>
          <w:sz w:val="24"/>
        </w:rPr>
        <w:t>Трубки должны герметично запаиваться и не разрушаться при нормальном использовании.</w:t>
      </w:r>
    </w:p>
    <w:p w14:paraId="4E46D782" w14:textId="7AA59FBD" w:rsidR="006662E6" w:rsidRPr="006662E6" w:rsidRDefault="006662E6" w:rsidP="00C1204C">
      <w:pPr>
        <w:tabs>
          <w:tab w:val="left" w:pos="1134"/>
        </w:tabs>
        <w:ind w:firstLine="567"/>
        <w:rPr>
          <w:sz w:val="24"/>
        </w:rPr>
      </w:pPr>
      <w:r w:rsidRPr="006662E6">
        <w:rPr>
          <w:b/>
          <w:sz w:val="24"/>
        </w:rPr>
        <w:t>5.6.3</w:t>
      </w:r>
      <w:r w:rsidRPr="006662E6">
        <w:rPr>
          <w:b/>
          <w:sz w:val="24"/>
        </w:rPr>
        <w:tab/>
      </w:r>
      <w:r w:rsidRPr="006662E6">
        <w:rPr>
          <w:sz w:val="24"/>
        </w:rPr>
        <w:t xml:space="preserve">Пластиковый контейнер, герметичный и наполненный водой до своей номинальной вместимости, а также трубки, соединенные с пластиковым контейнером, должны образовывать герметичное, плотное, не допускающее протечек соединение </w:t>
      </w:r>
      <w:r w:rsidR="00C1204C">
        <w:rPr>
          <w:sz w:val="24"/>
        </w:rPr>
        <w:br/>
      </w:r>
      <w:r w:rsidRPr="006662E6">
        <w:rPr>
          <w:sz w:val="24"/>
        </w:rPr>
        <w:t>(см. 6.2.7), которое будет выдерживать растягивающую силу в 20 Н, прикладываемую к трубке в течение 15 с. Растягивающая сила должна применяться под прямым углом по отношению к краю стыка и вдоль продольной оси плоскости пластикового контейнера при температуре (23 ± 2) °C.</w:t>
      </w:r>
    </w:p>
    <w:p w14:paraId="0EC67F0E" w14:textId="77777777" w:rsidR="006662E6" w:rsidRPr="006662E6" w:rsidRDefault="006662E6" w:rsidP="00C1204C">
      <w:pPr>
        <w:tabs>
          <w:tab w:val="left" w:pos="1134"/>
        </w:tabs>
        <w:ind w:firstLine="567"/>
        <w:rPr>
          <w:sz w:val="24"/>
        </w:rPr>
      </w:pPr>
      <w:r w:rsidRPr="00E744AA">
        <w:rPr>
          <w:b/>
          <w:sz w:val="24"/>
        </w:rPr>
        <w:t>5.6.4</w:t>
      </w:r>
      <w:r w:rsidRPr="006662E6">
        <w:rPr>
          <w:sz w:val="24"/>
        </w:rPr>
        <w:tab/>
        <w:t>При визуальном осмотре трубки не должно быть трещин, вздутий, перегибов или других дефектов.</w:t>
      </w:r>
    </w:p>
    <w:p w14:paraId="7004F3FB" w14:textId="150D5C11" w:rsidR="006662E6" w:rsidRPr="006662E6" w:rsidRDefault="006662E6" w:rsidP="00C1204C">
      <w:pPr>
        <w:tabs>
          <w:tab w:val="left" w:pos="1134"/>
        </w:tabs>
        <w:ind w:firstLine="567"/>
        <w:rPr>
          <w:sz w:val="24"/>
        </w:rPr>
      </w:pPr>
      <w:r w:rsidRPr="00E744AA">
        <w:rPr>
          <w:b/>
          <w:sz w:val="24"/>
        </w:rPr>
        <w:t>5.6.5</w:t>
      </w:r>
      <w:r w:rsidRPr="006662E6">
        <w:rPr>
          <w:sz w:val="24"/>
        </w:rPr>
        <w:tab/>
        <w:t>Требования к стерильному соединению соединительных трубок</w:t>
      </w:r>
      <w:r w:rsidR="00E744AA">
        <w:rPr>
          <w:sz w:val="24"/>
        </w:rPr>
        <w:t>.</w:t>
      </w:r>
    </w:p>
    <w:p w14:paraId="0910D15C" w14:textId="77777777" w:rsidR="006662E6" w:rsidRPr="006662E6" w:rsidRDefault="006662E6" w:rsidP="00C1204C">
      <w:pPr>
        <w:tabs>
          <w:tab w:val="left" w:pos="1134"/>
        </w:tabs>
        <w:ind w:firstLine="567"/>
        <w:rPr>
          <w:sz w:val="24"/>
        </w:rPr>
      </w:pPr>
      <w:r w:rsidRPr="006662E6">
        <w:rPr>
          <w:sz w:val="24"/>
        </w:rPr>
        <w:t>Конфигурация трубок должна обеспечивать эффективное перетекание крови и ее компонентов из одного контейнера в другой. Конфигурация также должна позволять соединять трубки, поставляемые одним или разными производителями при помощи устройства для стерильного спаивания трубок. Как правило, это позволяет подсоединять отдельные вспомогательные пакеты при подготовке компонентов крови с помощью «вторичного процесса». Устройства для стерильного спаивания соединяют концы трубок, обеспечивая стерильность при движении жидкостей.</w:t>
      </w:r>
    </w:p>
    <w:p w14:paraId="653C5C8F" w14:textId="77777777" w:rsidR="006662E6" w:rsidRPr="006662E6" w:rsidRDefault="006662E6" w:rsidP="00C1204C">
      <w:pPr>
        <w:tabs>
          <w:tab w:val="left" w:pos="1134"/>
        </w:tabs>
        <w:ind w:firstLine="567"/>
        <w:rPr>
          <w:sz w:val="24"/>
        </w:rPr>
      </w:pPr>
      <w:r w:rsidRPr="006662E6">
        <w:rPr>
          <w:sz w:val="24"/>
        </w:rPr>
        <w:t>Производители устройств для стерильного спаивания трубок обычно указывают приемлемые размеры трубок (внешний и/или внутренний диаметр и толщину стенки) для использования на своем оборудовании. Производители контейнеров для крови должны указывать в своей документации на продукцию материал, из которого изготовлены трубки, внутренний и внешний диаметры, а также толщину стенок всех трубок, чтобы в медицинских организациях службы крови могли оценить возможность их стерильного соединения.</w:t>
      </w:r>
    </w:p>
    <w:p w14:paraId="68A78B2B" w14:textId="77777777" w:rsidR="00C1204C" w:rsidRDefault="006662E6" w:rsidP="00C1204C">
      <w:pPr>
        <w:tabs>
          <w:tab w:val="left" w:pos="1134"/>
        </w:tabs>
        <w:ind w:firstLine="567"/>
        <w:rPr>
          <w:sz w:val="24"/>
        </w:rPr>
      </w:pPr>
      <w:r w:rsidRPr="006662E6">
        <w:rPr>
          <w:sz w:val="24"/>
        </w:rPr>
        <w:t>Если в медицинских организациях службы крови предполагается соединить трубки с различными характеристиками, перед выполнением проводят валидацию. Протокол валидации предоставляют (см. В.5) в качестве минимального требования в рамках подобных проверок (см. также [5]).</w:t>
      </w:r>
      <w:bookmarkStart w:id="10" w:name="bookmark42"/>
    </w:p>
    <w:p w14:paraId="10B3E480" w14:textId="77777777" w:rsidR="00C1204C" w:rsidRDefault="00C1204C" w:rsidP="00C1204C">
      <w:pPr>
        <w:tabs>
          <w:tab w:val="left" w:pos="1134"/>
        </w:tabs>
        <w:ind w:firstLine="567"/>
        <w:rPr>
          <w:sz w:val="24"/>
        </w:rPr>
      </w:pPr>
    </w:p>
    <w:p w14:paraId="48993900" w14:textId="7055F5BB" w:rsidR="006662E6" w:rsidRPr="00E744AA" w:rsidRDefault="00E744AA" w:rsidP="00E744AA">
      <w:pPr>
        <w:keepNext/>
        <w:ind w:left="1415" w:hanging="848"/>
        <w:outlineLvl w:val="1"/>
        <w:rPr>
          <w:b/>
          <w:sz w:val="24"/>
        </w:rPr>
      </w:pPr>
      <w:r>
        <w:rPr>
          <w:b/>
          <w:sz w:val="24"/>
        </w:rPr>
        <w:t>5.</w:t>
      </w:r>
      <w:r w:rsidR="006662E6" w:rsidRPr="006662E6">
        <w:rPr>
          <w:b/>
          <w:sz w:val="24"/>
        </w:rPr>
        <w:t xml:space="preserve">7 </w:t>
      </w:r>
      <w:r w:rsidR="006662E6" w:rsidRPr="006662E6">
        <w:rPr>
          <w:b/>
          <w:bCs/>
          <w:sz w:val="24"/>
        </w:rPr>
        <w:t>Игла для донации</w:t>
      </w:r>
      <w:bookmarkEnd w:id="10"/>
    </w:p>
    <w:p w14:paraId="6C3BC347" w14:textId="77777777" w:rsidR="00C1204C" w:rsidRDefault="00C1204C" w:rsidP="006662E6">
      <w:pPr>
        <w:shd w:val="clear" w:color="auto" w:fill="FFFFFF"/>
        <w:ind w:firstLine="567"/>
        <w:textAlignment w:val="baseline"/>
        <w:rPr>
          <w:rFonts w:eastAsia="Tahoma"/>
          <w:sz w:val="24"/>
          <w:lang w:bidi="ru-RU"/>
        </w:rPr>
      </w:pPr>
    </w:p>
    <w:p w14:paraId="392C8DCA" w14:textId="64FD809C" w:rsidR="006662E6" w:rsidRPr="006662E6" w:rsidRDefault="006662E6" w:rsidP="006662E6">
      <w:pPr>
        <w:shd w:val="clear" w:color="auto" w:fill="FFFFFF"/>
        <w:ind w:firstLine="567"/>
        <w:textAlignment w:val="baseline"/>
        <w:rPr>
          <w:rFonts w:eastAsia="Tahoma"/>
          <w:sz w:val="24"/>
          <w:lang w:bidi="ru-RU"/>
        </w:rPr>
      </w:pPr>
      <w:r w:rsidRPr="006662E6">
        <w:rPr>
          <w:rFonts w:eastAsia="Tahoma"/>
          <w:sz w:val="24"/>
          <w:lang w:bidi="ru-RU"/>
        </w:rPr>
        <w:t xml:space="preserve">Игла для взятия крови (донорская игла) должна быть неподвижно соединена с трубкой для взятия крови и иметь защитный колпачок. Защитный колпачок должен предотвращать вытекание раствора антикоагулянта и/или консерванта из пластикового контейнера во время хранения, обеспечивать стерильность пути тока жидкости и легко сниматься. Защитный колпачок должен быть защищен от несанкционированного доступа (контроль первого вскрытия) и изготовлен таким образом, чтобы невозможно было его заменить или любая попытка манипуляции им была очевидной. </w:t>
      </w:r>
    </w:p>
    <w:p w14:paraId="7D486196" w14:textId="77777777" w:rsidR="006662E6" w:rsidRPr="006662E6" w:rsidRDefault="006662E6" w:rsidP="006662E6">
      <w:pPr>
        <w:shd w:val="clear" w:color="auto" w:fill="FFFFFF"/>
        <w:ind w:firstLine="567"/>
        <w:textAlignment w:val="baseline"/>
        <w:rPr>
          <w:rFonts w:eastAsia="Tahoma"/>
          <w:sz w:val="24"/>
          <w:lang w:bidi="ru-RU"/>
        </w:rPr>
      </w:pPr>
      <w:r w:rsidRPr="006662E6">
        <w:rPr>
          <w:rFonts w:eastAsia="Tahoma"/>
          <w:sz w:val="24"/>
          <w:lang w:bidi="ru-RU"/>
        </w:rPr>
        <w:t>Внутренняя и внешняя поверхности донорской иглы должны быть чистыми и гладкими. Скос иглы должен быть острым и свободным от выступов, неровностей и зазубрин.</w:t>
      </w:r>
    </w:p>
    <w:p w14:paraId="5CD4A436" w14:textId="77777777" w:rsidR="006662E6" w:rsidRPr="006662E6" w:rsidRDefault="006662E6" w:rsidP="006662E6">
      <w:pPr>
        <w:shd w:val="clear" w:color="auto" w:fill="FFFFFF"/>
        <w:ind w:firstLine="567"/>
        <w:textAlignment w:val="baseline"/>
        <w:rPr>
          <w:rFonts w:eastAsia="Tahoma"/>
          <w:sz w:val="24"/>
          <w:lang w:bidi="ru-RU"/>
        </w:rPr>
      </w:pPr>
      <w:r w:rsidRPr="006662E6">
        <w:rPr>
          <w:rFonts w:eastAsia="Tahoma"/>
          <w:sz w:val="24"/>
          <w:lang w:bidi="ru-RU"/>
        </w:rPr>
        <w:t>Соединение между донорской иглой и втулкой иглы должно выдерживать статическую растягивающую (тяговую) силу и сжимающую (толкающую) силу 20 Н в течение 15 с вдоль продольной оси.</w:t>
      </w:r>
    </w:p>
    <w:p w14:paraId="64AC9B09" w14:textId="77777777" w:rsidR="006662E6" w:rsidRPr="006662E6" w:rsidRDefault="006662E6" w:rsidP="006662E6">
      <w:pPr>
        <w:shd w:val="clear" w:color="auto" w:fill="FFFFFF"/>
        <w:ind w:firstLine="567"/>
        <w:textAlignment w:val="baseline"/>
        <w:rPr>
          <w:rFonts w:eastAsia="Tahoma"/>
          <w:sz w:val="24"/>
          <w:lang w:bidi="ru-RU"/>
        </w:rPr>
      </w:pPr>
      <w:r w:rsidRPr="006662E6">
        <w:rPr>
          <w:rFonts w:eastAsia="Tahoma"/>
          <w:sz w:val="24"/>
          <w:lang w:bidi="ru-RU"/>
        </w:rPr>
        <w:t>Соединение между втулкой иглы и подсоединенной трубкой должно выдерживать статическую растягивающую силу 20 Н в течение 15 с вдоль продольной оси.</w:t>
      </w:r>
    </w:p>
    <w:p w14:paraId="4CC485EE" w14:textId="77777777" w:rsidR="006662E6" w:rsidRPr="006662E6" w:rsidRDefault="006662E6" w:rsidP="006662E6">
      <w:pPr>
        <w:shd w:val="clear" w:color="auto" w:fill="FFFFFF"/>
        <w:ind w:firstLine="567"/>
        <w:textAlignment w:val="baseline"/>
        <w:rPr>
          <w:rFonts w:eastAsia="Tahoma"/>
          <w:color w:val="000000"/>
          <w:sz w:val="24"/>
          <w:lang w:bidi="ru-RU"/>
        </w:rPr>
      </w:pPr>
      <w:r w:rsidRPr="006662E6">
        <w:rPr>
          <w:rFonts w:eastAsia="Tahoma"/>
          <w:sz w:val="24"/>
          <w:lang w:bidi="ru-RU"/>
        </w:rPr>
        <w:t>Игла для взятия крови может иметь устройство защиты от укола в соответствии с ИСО 3826-</w:t>
      </w:r>
      <w:proofErr w:type="gramStart"/>
      <w:r w:rsidRPr="006662E6">
        <w:rPr>
          <w:rFonts w:eastAsia="Tahoma"/>
          <w:sz w:val="24"/>
          <w:lang w:bidi="ru-RU"/>
        </w:rPr>
        <w:t>3.нешний</w:t>
      </w:r>
      <w:proofErr w:type="gramEnd"/>
      <w:r w:rsidRPr="006662E6">
        <w:rPr>
          <w:rFonts w:eastAsia="Tahoma"/>
          <w:sz w:val="24"/>
          <w:lang w:bidi="ru-RU"/>
        </w:rPr>
        <w:t xml:space="preserve"> вид, маркировку и упаковку </w:t>
      </w:r>
      <w:r w:rsidRPr="006662E6">
        <w:rPr>
          <w:bCs/>
          <w:sz w:val="24"/>
        </w:rPr>
        <w:t xml:space="preserve">нитроаммофоски </w:t>
      </w:r>
      <w:r w:rsidRPr="006662E6">
        <w:rPr>
          <w:rFonts w:eastAsia="Tahoma"/>
          <w:sz w:val="24"/>
          <w:lang w:bidi="ru-RU"/>
        </w:rPr>
        <w:t xml:space="preserve">проверяют визуально при естественном освещении. </w:t>
      </w:r>
      <w:r w:rsidRPr="006662E6">
        <w:rPr>
          <w:rFonts w:eastAsia="Tahoma"/>
          <w:sz w:val="24"/>
        </w:rPr>
        <w:t>Н</w:t>
      </w:r>
      <w:r w:rsidRPr="006662E6">
        <w:rPr>
          <w:sz w:val="24"/>
        </w:rPr>
        <w:t>итроаммофоска</w:t>
      </w:r>
      <w:r w:rsidRPr="006662E6">
        <w:rPr>
          <w:rFonts w:eastAsia="Tahoma"/>
          <w:color w:val="000000"/>
          <w:sz w:val="24"/>
          <w:lang w:bidi="ru-RU"/>
        </w:rPr>
        <w:t xml:space="preserve"> представляет собой гранулированный продукт, без посторонних примесей.</w:t>
      </w:r>
    </w:p>
    <w:p w14:paraId="2A52D740" w14:textId="77777777" w:rsidR="006662E6" w:rsidRPr="006662E6" w:rsidRDefault="006662E6" w:rsidP="006662E6">
      <w:pPr>
        <w:shd w:val="clear" w:color="auto" w:fill="FFFFFF"/>
        <w:ind w:firstLine="567"/>
        <w:textAlignment w:val="baseline"/>
        <w:rPr>
          <w:rFonts w:eastAsia="Tahoma"/>
          <w:sz w:val="24"/>
          <w:lang w:bidi="ru-RU"/>
        </w:rPr>
      </w:pPr>
    </w:p>
    <w:p w14:paraId="47187948" w14:textId="77777777" w:rsidR="006662E6" w:rsidRPr="006662E6" w:rsidRDefault="006662E6" w:rsidP="006662E6">
      <w:pPr>
        <w:keepNext/>
        <w:ind w:left="1415" w:hanging="848"/>
        <w:outlineLvl w:val="1"/>
        <w:rPr>
          <w:b/>
          <w:sz w:val="24"/>
        </w:rPr>
      </w:pPr>
      <w:r w:rsidRPr="006662E6">
        <w:rPr>
          <w:b/>
          <w:sz w:val="24"/>
        </w:rPr>
        <w:t>5.8 Выходной(</w:t>
      </w:r>
      <w:proofErr w:type="spellStart"/>
      <w:r w:rsidRPr="006662E6">
        <w:rPr>
          <w:b/>
          <w:sz w:val="24"/>
        </w:rPr>
        <w:t>ые</w:t>
      </w:r>
      <w:proofErr w:type="spellEnd"/>
      <w:r w:rsidRPr="006662E6">
        <w:rPr>
          <w:b/>
          <w:sz w:val="24"/>
        </w:rPr>
        <w:t>) порт(ы)</w:t>
      </w:r>
    </w:p>
    <w:p w14:paraId="10F1A07E" w14:textId="77777777" w:rsidR="006662E6" w:rsidRPr="006662E6" w:rsidRDefault="006662E6" w:rsidP="006662E6">
      <w:pPr>
        <w:tabs>
          <w:tab w:val="left" w:pos="993"/>
        </w:tabs>
        <w:ind w:firstLine="567"/>
        <w:rPr>
          <w:sz w:val="24"/>
        </w:rPr>
      </w:pPr>
    </w:p>
    <w:p w14:paraId="20A6B361" w14:textId="6391FCD3" w:rsidR="006662E6" w:rsidRDefault="006662E6" w:rsidP="006662E6">
      <w:pPr>
        <w:tabs>
          <w:tab w:val="left" w:pos="993"/>
        </w:tabs>
        <w:ind w:firstLine="567"/>
        <w:rPr>
          <w:sz w:val="24"/>
        </w:rPr>
      </w:pPr>
      <w:r w:rsidRPr="006662E6">
        <w:rPr>
          <w:b/>
          <w:sz w:val="24"/>
        </w:rPr>
        <w:t>5.8.1</w:t>
      </w:r>
      <w:r w:rsidRPr="006662E6">
        <w:rPr>
          <w:b/>
          <w:sz w:val="24"/>
        </w:rPr>
        <w:tab/>
      </w:r>
      <w:r w:rsidRPr="006662E6">
        <w:rPr>
          <w:sz w:val="24"/>
        </w:rPr>
        <w:t xml:space="preserve">Пластиковый контейнер должен быть снабжен одним или несколькими выходными портами для введения крови и компонентов при помощи устройства для переливания крови. Порт(ы), который(е) должен (должны) иметь прокалываемую, не подлежащую повторной герметизации мембрану, расположенную (14 </w:t>
      </w:r>
      <w:r w:rsidR="00AF5AB0">
        <w:rPr>
          <w:sz w:val="24"/>
        </w:rPr>
        <w:t>+1</w:t>
      </w:r>
      <w:r w:rsidR="00AF5AB0" w:rsidRPr="00AF5AB0">
        <w:rPr>
          <w:sz w:val="24"/>
        </w:rPr>
        <w:t>/-</w:t>
      </w:r>
      <w:r w:rsidRPr="006662E6">
        <w:rPr>
          <w:sz w:val="24"/>
        </w:rPr>
        <w:t>2) мм от верхней части порта, должен (должны) позволять присоединять устройство для переливания крови с полимерной иглой в соответствии с ИСО 1135-4 и ИСО 1135-5 без утечек (см. 6.2.7) при установке или во время использования, включая опустошение под давлением (см. 5.3). Перед прокалыванием мембраны выпускное отверстие должно быть плотно закрыто защитным устройством. При использовании в соответствии с инструкциями производителя прокалывающее устройство не должно повредить пленку пластикового контейнера при установке.</w:t>
      </w:r>
    </w:p>
    <w:p w14:paraId="0C6D9C07" w14:textId="77777777" w:rsidR="00C1204C" w:rsidRPr="006662E6" w:rsidRDefault="00C1204C" w:rsidP="006662E6">
      <w:pPr>
        <w:tabs>
          <w:tab w:val="left" w:pos="993"/>
        </w:tabs>
        <w:ind w:firstLine="567"/>
        <w:rPr>
          <w:sz w:val="24"/>
        </w:rPr>
      </w:pPr>
    </w:p>
    <w:p w14:paraId="363C4D28" w14:textId="1C1F39EF" w:rsidR="006662E6" w:rsidRPr="006662E6" w:rsidRDefault="006662E6" w:rsidP="00C1204C">
      <w:pPr>
        <w:tabs>
          <w:tab w:val="left" w:pos="993"/>
        </w:tabs>
        <w:ind w:firstLine="567"/>
        <w:rPr>
          <w:sz w:val="20"/>
          <w:szCs w:val="20"/>
        </w:rPr>
      </w:pPr>
      <w:r w:rsidRPr="006662E6">
        <w:rPr>
          <w:sz w:val="20"/>
          <w:szCs w:val="20"/>
        </w:rPr>
        <w:t xml:space="preserve">Примечание </w:t>
      </w:r>
      <w:r w:rsidR="00CC077B">
        <w:rPr>
          <w:sz w:val="20"/>
          <w:szCs w:val="20"/>
        </w:rPr>
        <w:t>-</w:t>
      </w:r>
      <w:r w:rsidRPr="006662E6">
        <w:rPr>
          <w:sz w:val="20"/>
          <w:szCs w:val="20"/>
        </w:rPr>
        <w:t xml:space="preserve"> Размеры прокалывающего устройства приведены в ИСО 1135</w:t>
      </w:r>
      <w:r w:rsidR="00C1204C">
        <w:rPr>
          <w:sz w:val="20"/>
          <w:szCs w:val="20"/>
        </w:rPr>
        <w:t xml:space="preserve"> – 4 и ИСО 1135 – </w:t>
      </w:r>
      <w:r w:rsidRPr="006662E6">
        <w:rPr>
          <w:sz w:val="20"/>
          <w:szCs w:val="20"/>
        </w:rPr>
        <w:t>5.</w:t>
      </w:r>
    </w:p>
    <w:p w14:paraId="4FE4F5D8" w14:textId="77777777" w:rsidR="00AF5AB0" w:rsidRDefault="00AF5AB0" w:rsidP="006662E6">
      <w:pPr>
        <w:tabs>
          <w:tab w:val="left" w:pos="993"/>
        </w:tabs>
        <w:ind w:firstLine="567"/>
        <w:rPr>
          <w:sz w:val="24"/>
        </w:rPr>
      </w:pPr>
    </w:p>
    <w:p w14:paraId="22ED55A6" w14:textId="39214510" w:rsidR="00C1204C" w:rsidRDefault="006662E6" w:rsidP="00AF5AB0">
      <w:pPr>
        <w:tabs>
          <w:tab w:val="left" w:pos="993"/>
        </w:tabs>
        <w:ind w:firstLine="567"/>
        <w:rPr>
          <w:sz w:val="24"/>
        </w:rPr>
      </w:pPr>
      <w:r w:rsidRPr="00AF5AB0">
        <w:rPr>
          <w:sz w:val="24"/>
        </w:rPr>
        <w:t>При проектировании выходного порта для обеспечения хорошей совместимости с устройствами для прокалывания мембраны производителям следует избегать использования очень жестких трубок.</w:t>
      </w:r>
      <w:r w:rsidR="00CC077B">
        <w:rPr>
          <w:sz w:val="24"/>
        </w:rPr>
        <w:t xml:space="preserve"> </w:t>
      </w:r>
      <w:r w:rsidRPr="00AF5AB0">
        <w:rPr>
          <w:sz w:val="24"/>
        </w:rPr>
        <w:t>Следует также избегать тонкостенных трубок (&lt;1 мм), так как они имеют тенденцию скручиваться и разрушаться при соединении.</w:t>
      </w:r>
    </w:p>
    <w:p w14:paraId="7DA5FFB8" w14:textId="064512C2" w:rsidR="006662E6" w:rsidRPr="006662E6" w:rsidRDefault="006662E6" w:rsidP="006662E6">
      <w:pPr>
        <w:tabs>
          <w:tab w:val="left" w:pos="993"/>
        </w:tabs>
        <w:ind w:firstLine="567"/>
        <w:rPr>
          <w:sz w:val="24"/>
        </w:rPr>
      </w:pPr>
      <w:r w:rsidRPr="006662E6">
        <w:rPr>
          <w:b/>
          <w:sz w:val="24"/>
        </w:rPr>
        <w:t>5.8.2</w:t>
      </w:r>
      <w:r w:rsidRPr="006662E6">
        <w:rPr>
          <w:sz w:val="24"/>
        </w:rPr>
        <w:tab/>
        <w:t xml:space="preserve">Каждый выходной порт должен иметь герметично запаянное защитное устройство с контролем первого вскрытия, для поддержания стерильности внутренней поверхности. </w:t>
      </w:r>
    </w:p>
    <w:p w14:paraId="64503897" w14:textId="77777777" w:rsidR="006662E6" w:rsidRPr="006662E6" w:rsidRDefault="006662E6" w:rsidP="006662E6">
      <w:pPr>
        <w:tabs>
          <w:tab w:val="left" w:pos="993"/>
        </w:tabs>
        <w:ind w:firstLine="567"/>
        <w:rPr>
          <w:sz w:val="24"/>
        </w:rPr>
      </w:pPr>
      <w:r w:rsidRPr="006662E6">
        <w:rPr>
          <w:b/>
          <w:sz w:val="24"/>
        </w:rPr>
        <w:t>5.8.3</w:t>
      </w:r>
      <w:r w:rsidRPr="006662E6">
        <w:rPr>
          <w:sz w:val="24"/>
        </w:rPr>
        <w:tab/>
        <w:t>Если в выпускной порт контейнера для крови вставлено устройство для прокалывания мембраны, соответствующее ИСО 1135-4 или ИСО 1135-5, оно должно выдерживать статическую силу натяжения 15 Н в течение 15 с и при этом оставаться на месте.</w:t>
      </w:r>
    </w:p>
    <w:p w14:paraId="7497F7B5" w14:textId="43106644" w:rsidR="006662E6" w:rsidRPr="006662E6" w:rsidRDefault="006662E6" w:rsidP="00C1204C">
      <w:pPr>
        <w:tabs>
          <w:tab w:val="left" w:pos="993"/>
        </w:tabs>
        <w:ind w:firstLine="567"/>
        <w:rPr>
          <w:sz w:val="24"/>
        </w:rPr>
      </w:pPr>
      <w:r w:rsidRPr="006662E6">
        <w:rPr>
          <w:sz w:val="24"/>
        </w:rPr>
        <w:lastRenderedPageBreak/>
        <w:t>Должна быть предусмотрена возможность прокалывания мембраны с помощью устройства для прокалыв</w:t>
      </w:r>
      <w:r w:rsidR="00C1204C">
        <w:rPr>
          <w:sz w:val="24"/>
        </w:rPr>
        <w:t>ания, соответствующего ИСО 1135-</w:t>
      </w:r>
      <w:r w:rsidRPr="006662E6">
        <w:rPr>
          <w:sz w:val="24"/>
        </w:rPr>
        <w:t>4 или ИСО 1135-5.</w:t>
      </w:r>
    </w:p>
    <w:p w14:paraId="0506C874" w14:textId="77777777" w:rsidR="006662E6" w:rsidRPr="006662E6" w:rsidRDefault="006662E6" w:rsidP="006662E6">
      <w:pPr>
        <w:tabs>
          <w:tab w:val="left" w:pos="993"/>
        </w:tabs>
        <w:ind w:firstLine="567"/>
        <w:rPr>
          <w:sz w:val="24"/>
        </w:rPr>
      </w:pPr>
      <w:r w:rsidRPr="006662E6">
        <w:rPr>
          <w:sz w:val="24"/>
        </w:rPr>
        <w:t xml:space="preserve">Эталонный </w:t>
      </w:r>
      <w:proofErr w:type="spellStart"/>
      <w:r w:rsidRPr="006662E6">
        <w:rPr>
          <w:sz w:val="24"/>
        </w:rPr>
        <w:t>спайк</w:t>
      </w:r>
      <w:proofErr w:type="spellEnd"/>
      <w:r w:rsidRPr="006662E6">
        <w:rPr>
          <w:sz w:val="24"/>
        </w:rPr>
        <w:t>-коннектор описан в ИСО 15747:2018 (приложение D) (металлическое исполнение).</w:t>
      </w:r>
    </w:p>
    <w:p w14:paraId="7044BA9E" w14:textId="77777777" w:rsidR="006662E6" w:rsidRPr="006662E6" w:rsidRDefault="006662E6" w:rsidP="006662E6">
      <w:pPr>
        <w:tabs>
          <w:tab w:val="left" w:pos="993"/>
        </w:tabs>
        <w:ind w:firstLine="567"/>
        <w:rPr>
          <w:sz w:val="24"/>
        </w:rPr>
      </w:pPr>
    </w:p>
    <w:p w14:paraId="17B82D3F" w14:textId="4A6FDECB" w:rsidR="006662E6" w:rsidRPr="006662E6" w:rsidRDefault="00C1204C" w:rsidP="00C1204C">
      <w:pPr>
        <w:tabs>
          <w:tab w:val="left" w:pos="993"/>
        </w:tabs>
        <w:ind w:firstLine="567"/>
        <w:rPr>
          <w:sz w:val="20"/>
          <w:szCs w:val="20"/>
        </w:rPr>
      </w:pPr>
      <w:r>
        <w:rPr>
          <w:sz w:val="20"/>
          <w:szCs w:val="20"/>
        </w:rPr>
        <w:t xml:space="preserve">Примечание </w:t>
      </w:r>
      <w:r w:rsidR="00343945">
        <w:rPr>
          <w:sz w:val="20"/>
          <w:szCs w:val="20"/>
        </w:rPr>
        <w:t>-</w:t>
      </w:r>
      <w:r w:rsidR="006662E6" w:rsidRPr="006662E6">
        <w:rPr>
          <w:sz w:val="20"/>
          <w:szCs w:val="20"/>
        </w:rPr>
        <w:t xml:space="preserve"> В ISO/TS 23128 [</w:t>
      </w:r>
      <w:r w:rsidR="006662E6" w:rsidRPr="00AF5AB0">
        <w:rPr>
          <w:sz w:val="20"/>
          <w:szCs w:val="20"/>
          <w:vertAlign w:val="superscript"/>
        </w:rPr>
        <w:t>16</w:t>
      </w:r>
      <w:r w:rsidR="006662E6" w:rsidRPr="006662E6">
        <w:rPr>
          <w:sz w:val="20"/>
          <w:szCs w:val="20"/>
        </w:rPr>
        <w:t xml:space="preserve">] приведена общая процедура испытания усилия вставки </w:t>
      </w:r>
      <w:proofErr w:type="spellStart"/>
      <w:r w:rsidR="006662E6" w:rsidRPr="006662E6">
        <w:rPr>
          <w:sz w:val="20"/>
          <w:szCs w:val="20"/>
        </w:rPr>
        <w:t>спайк</w:t>
      </w:r>
      <w:proofErr w:type="spellEnd"/>
      <w:r w:rsidR="006662E6" w:rsidRPr="006662E6">
        <w:rPr>
          <w:sz w:val="20"/>
          <w:szCs w:val="20"/>
        </w:rPr>
        <w:t>-коннектора методом усилия введения при проколе.</w:t>
      </w:r>
    </w:p>
    <w:p w14:paraId="0FAC8875" w14:textId="77777777" w:rsidR="006662E6" w:rsidRPr="006662E6" w:rsidRDefault="006662E6" w:rsidP="006662E6">
      <w:pPr>
        <w:tabs>
          <w:tab w:val="left" w:pos="993"/>
        </w:tabs>
        <w:ind w:firstLine="567"/>
        <w:rPr>
          <w:sz w:val="24"/>
        </w:rPr>
      </w:pPr>
    </w:p>
    <w:p w14:paraId="68FB9751" w14:textId="77777777" w:rsidR="006662E6" w:rsidRPr="006662E6" w:rsidRDefault="006662E6" w:rsidP="00CC077B">
      <w:pPr>
        <w:tabs>
          <w:tab w:val="left" w:pos="993"/>
        </w:tabs>
        <w:ind w:firstLine="567"/>
        <w:rPr>
          <w:sz w:val="24"/>
        </w:rPr>
      </w:pPr>
      <w:r w:rsidRPr="006662E6">
        <w:rPr>
          <w:b/>
          <w:sz w:val="24"/>
        </w:rPr>
        <w:t>5.8.4</w:t>
      </w:r>
      <w:r w:rsidRPr="006662E6">
        <w:rPr>
          <w:b/>
          <w:sz w:val="24"/>
        </w:rPr>
        <w:tab/>
      </w:r>
      <w:r w:rsidRPr="006662E6">
        <w:rPr>
          <w:sz w:val="24"/>
        </w:rPr>
        <w:t>При испытании в соответствии с 5.3 соединение между устройством для прокалывания мембраны и портом контейнера для крови не должно иметь видимых признаков утечки (см. 6.2.7).</w:t>
      </w:r>
    </w:p>
    <w:p w14:paraId="16E8DBB7" w14:textId="77777777" w:rsidR="006662E6" w:rsidRPr="006662E6" w:rsidRDefault="006662E6" w:rsidP="00CC077B">
      <w:pPr>
        <w:tabs>
          <w:tab w:val="left" w:pos="993"/>
        </w:tabs>
        <w:ind w:firstLine="567"/>
        <w:rPr>
          <w:sz w:val="24"/>
        </w:rPr>
      </w:pPr>
    </w:p>
    <w:p w14:paraId="11AC79A3" w14:textId="346110F9" w:rsidR="00C1204C" w:rsidRPr="00E744AA" w:rsidRDefault="00E744AA" w:rsidP="00CC077B">
      <w:pPr>
        <w:keepNext/>
        <w:ind w:left="1415" w:hanging="848"/>
        <w:outlineLvl w:val="1"/>
        <w:rPr>
          <w:b/>
          <w:sz w:val="24"/>
        </w:rPr>
      </w:pPr>
      <w:r>
        <w:rPr>
          <w:b/>
          <w:sz w:val="24"/>
        </w:rPr>
        <w:t>5.</w:t>
      </w:r>
      <w:r w:rsidR="006662E6" w:rsidRPr="006662E6">
        <w:rPr>
          <w:b/>
          <w:sz w:val="24"/>
          <w:lang w:val="kk-KZ"/>
        </w:rPr>
        <w:t xml:space="preserve">9 Подвешивание </w:t>
      </w:r>
    </w:p>
    <w:p w14:paraId="4757FABC" w14:textId="77777777" w:rsidR="00C1204C" w:rsidRDefault="00C1204C" w:rsidP="00CC077B">
      <w:pPr>
        <w:tabs>
          <w:tab w:val="left" w:pos="993"/>
        </w:tabs>
        <w:ind w:firstLine="567"/>
        <w:rPr>
          <w:b/>
          <w:sz w:val="24"/>
          <w:lang w:val="kk-KZ"/>
        </w:rPr>
      </w:pPr>
    </w:p>
    <w:p w14:paraId="3970FE55" w14:textId="537EED07" w:rsidR="006662E6" w:rsidRPr="00C1204C" w:rsidRDefault="006662E6" w:rsidP="00CC077B">
      <w:pPr>
        <w:tabs>
          <w:tab w:val="left" w:pos="993"/>
        </w:tabs>
        <w:ind w:firstLine="567"/>
        <w:rPr>
          <w:b/>
          <w:sz w:val="24"/>
          <w:lang w:val="kk-KZ"/>
        </w:rPr>
      </w:pPr>
      <w:r w:rsidRPr="006662E6">
        <w:rPr>
          <w:rFonts w:eastAsia="Tahoma"/>
          <w:sz w:val="24"/>
          <w:lang w:bidi="ru-RU"/>
        </w:rPr>
        <w:t>Пластиковые контейнеры должны иметь соответствующие приспособления для подвешивания</w:t>
      </w:r>
      <w:r w:rsidRPr="006662E6">
        <w:rPr>
          <w:rFonts w:eastAsia="Tahoma"/>
          <w:sz w:val="24"/>
          <w:lang w:val="kk-KZ" w:bidi="ru-RU"/>
        </w:rPr>
        <w:t xml:space="preserve"> </w:t>
      </w:r>
      <w:r w:rsidRPr="006662E6">
        <w:rPr>
          <w:rFonts w:eastAsia="Tahoma"/>
          <w:sz w:val="24"/>
          <w:lang w:bidi="ru-RU"/>
        </w:rPr>
        <w:t>или размещения/фиксации (см., например, прорези на рисунке 1), которые не мешают использованию</w:t>
      </w:r>
      <w:r w:rsidRPr="006662E6">
        <w:rPr>
          <w:rFonts w:eastAsia="Tahoma"/>
          <w:sz w:val="24"/>
          <w:lang w:val="kk-KZ" w:bidi="ru-RU"/>
        </w:rPr>
        <w:t xml:space="preserve"> </w:t>
      </w:r>
      <w:r w:rsidRPr="006662E6">
        <w:rPr>
          <w:rFonts w:eastAsia="Tahoma"/>
          <w:sz w:val="24"/>
          <w:lang w:bidi="ru-RU"/>
        </w:rPr>
        <w:t>пластикового контейнера во время сбора, хранения, обработки, транспортирования и применения.</w:t>
      </w:r>
      <w:r w:rsidRPr="006662E6">
        <w:rPr>
          <w:rFonts w:eastAsia="Tahoma"/>
          <w:sz w:val="24"/>
          <w:lang w:val="kk-KZ" w:bidi="ru-RU"/>
        </w:rPr>
        <w:t xml:space="preserve"> </w:t>
      </w:r>
      <w:r w:rsidRPr="006662E6">
        <w:rPr>
          <w:rFonts w:eastAsia="Tahoma"/>
          <w:sz w:val="24"/>
          <w:lang w:bidi="ru-RU"/>
        </w:rPr>
        <w:t>Приспособления для подвешивания или размещения/фиксации пустого контейнера должны</w:t>
      </w:r>
      <w:r w:rsidRPr="006662E6">
        <w:rPr>
          <w:rFonts w:eastAsia="Tahoma"/>
          <w:sz w:val="24"/>
          <w:lang w:val="kk-KZ" w:bidi="ru-RU"/>
        </w:rPr>
        <w:t xml:space="preserve"> </w:t>
      </w:r>
      <w:r w:rsidRPr="006662E6">
        <w:rPr>
          <w:rFonts w:eastAsia="Tahoma"/>
          <w:sz w:val="24"/>
          <w:lang w:bidi="ru-RU"/>
        </w:rPr>
        <w:t>выдерживать растягивающую силу 20 Н, приложенную вдоль продольной оси выпускного(</w:t>
      </w:r>
      <w:proofErr w:type="spellStart"/>
      <w:r w:rsidRPr="006662E6">
        <w:rPr>
          <w:rFonts w:eastAsia="Tahoma"/>
          <w:sz w:val="24"/>
          <w:lang w:bidi="ru-RU"/>
        </w:rPr>
        <w:t>ых</w:t>
      </w:r>
      <w:proofErr w:type="spellEnd"/>
      <w:r w:rsidRPr="006662E6">
        <w:rPr>
          <w:rFonts w:eastAsia="Tahoma"/>
          <w:sz w:val="24"/>
          <w:lang w:bidi="ru-RU"/>
        </w:rPr>
        <w:t>) порта(</w:t>
      </w:r>
      <w:proofErr w:type="spellStart"/>
      <w:r w:rsidRPr="006662E6">
        <w:rPr>
          <w:rFonts w:eastAsia="Tahoma"/>
          <w:sz w:val="24"/>
          <w:lang w:bidi="ru-RU"/>
        </w:rPr>
        <w:t>ов</w:t>
      </w:r>
      <w:proofErr w:type="spellEnd"/>
      <w:r w:rsidRPr="006662E6">
        <w:rPr>
          <w:rFonts w:eastAsia="Tahoma"/>
          <w:sz w:val="24"/>
          <w:lang w:bidi="ru-RU"/>
        </w:rPr>
        <w:t>),</w:t>
      </w:r>
      <w:r w:rsidRPr="006662E6">
        <w:rPr>
          <w:rFonts w:eastAsia="Tahoma"/>
          <w:sz w:val="24"/>
          <w:lang w:val="kk-KZ" w:bidi="ru-RU"/>
        </w:rPr>
        <w:t xml:space="preserve"> </w:t>
      </w:r>
      <w:r w:rsidRPr="006662E6">
        <w:rPr>
          <w:rFonts w:eastAsia="Tahoma"/>
          <w:sz w:val="24"/>
          <w:lang w:bidi="ru-RU"/>
        </w:rPr>
        <w:t>в течение 60 мин при температуре (23 ± 2) °C без разрушения.</w:t>
      </w:r>
    </w:p>
    <w:p w14:paraId="0E8166F6" w14:textId="4A5B74C0" w:rsidR="00E15932" w:rsidRDefault="00E15932" w:rsidP="00CC077B">
      <w:pPr>
        <w:pStyle w:val="Default"/>
        <w:tabs>
          <w:tab w:val="left" w:pos="851"/>
        </w:tabs>
        <w:ind w:firstLine="567"/>
        <w:jc w:val="both"/>
        <w:rPr>
          <w:rFonts w:ascii="Times New Roman" w:hAnsi="Times New Roman" w:cs="Times New Roman"/>
          <w:color w:val="auto"/>
        </w:rPr>
      </w:pPr>
    </w:p>
    <w:p w14:paraId="0BDFC196" w14:textId="4D366D5A" w:rsidR="00E744AA" w:rsidRPr="00CC077B" w:rsidRDefault="00E744AA" w:rsidP="00CC077B">
      <w:pPr>
        <w:pStyle w:val="af1"/>
        <w:keepNext/>
        <w:numPr>
          <w:ilvl w:val="0"/>
          <w:numId w:val="28"/>
        </w:numPr>
        <w:tabs>
          <w:tab w:val="num" w:pos="720"/>
          <w:tab w:val="left" w:pos="851"/>
        </w:tabs>
        <w:spacing w:after="0" w:line="240" w:lineRule="auto"/>
        <w:ind w:left="567" w:firstLine="0"/>
        <w:outlineLvl w:val="1"/>
        <w:rPr>
          <w:rFonts w:ascii="Times New Roman" w:hAnsi="Times New Roman"/>
          <w:b/>
          <w:sz w:val="24"/>
        </w:rPr>
      </w:pPr>
      <w:r>
        <w:rPr>
          <w:rFonts w:ascii="Times New Roman" w:hAnsi="Times New Roman"/>
          <w:b/>
          <w:sz w:val="24"/>
          <w:lang w:val="kk-KZ"/>
        </w:rPr>
        <w:t>Требования</w:t>
      </w:r>
    </w:p>
    <w:p w14:paraId="3C0DF0BC" w14:textId="77777777" w:rsidR="00CC077B" w:rsidRPr="00E744AA" w:rsidRDefault="00CC077B" w:rsidP="00CC077B">
      <w:pPr>
        <w:pStyle w:val="af1"/>
        <w:keepNext/>
        <w:tabs>
          <w:tab w:val="left" w:pos="851"/>
        </w:tabs>
        <w:spacing w:after="0" w:line="240" w:lineRule="auto"/>
        <w:ind w:left="567"/>
        <w:outlineLvl w:val="1"/>
        <w:rPr>
          <w:rFonts w:ascii="Times New Roman" w:hAnsi="Times New Roman"/>
          <w:b/>
          <w:sz w:val="24"/>
        </w:rPr>
      </w:pPr>
    </w:p>
    <w:p w14:paraId="4A5DD40E" w14:textId="633CCEC7" w:rsidR="00C1204C" w:rsidRPr="00AF5AB0" w:rsidRDefault="00E744AA" w:rsidP="00613943">
      <w:pPr>
        <w:pStyle w:val="2"/>
        <w:rPr>
          <w:rStyle w:val="Bodytext2Exact"/>
          <w:rFonts w:eastAsia="Tahoma"/>
          <w:color w:val="auto"/>
          <w:lang w:val="kk-KZ"/>
        </w:rPr>
      </w:pPr>
      <w:r w:rsidRPr="00AF5AB0">
        <w:rPr>
          <w:rStyle w:val="Bodytext2Exact"/>
          <w:rFonts w:eastAsia="Tahoma"/>
          <w:color w:val="auto"/>
          <w:lang w:val="kk-KZ"/>
        </w:rPr>
        <w:t xml:space="preserve">6.1 </w:t>
      </w:r>
      <w:r w:rsidR="00C1204C" w:rsidRPr="00AF5AB0">
        <w:rPr>
          <w:rStyle w:val="Bodytext2Exact"/>
          <w:rFonts w:eastAsia="Tahoma"/>
          <w:color w:val="auto"/>
          <w:lang w:val="kk-KZ"/>
        </w:rPr>
        <w:t>Общая информация</w:t>
      </w:r>
    </w:p>
    <w:p w14:paraId="7A48DF5A" w14:textId="77777777" w:rsidR="007A39A1" w:rsidRPr="007A39A1" w:rsidRDefault="007A39A1" w:rsidP="00CC077B">
      <w:pPr>
        <w:pStyle w:val="formattext"/>
        <w:shd w:val="clear" w:color="auto" w:fill="FFFFFF"/>
        <w:tabs>
          <w:tab w:val="left" w:pos="851"/>
        </w:tabs>
        <w:spacing w:before="0" w:beforeAutospacing="0" w:after="0" w:afterAutospacing="0"/>
        <w:ind w:left="567"/>
        <w:jc w:val="both"/>
        <w:textAlignment w:val="baseline"/>
        <w:rPr>
          <w:rStyle w:val="Bodytext2Exact"/>
          <w:rFonts w:eastAsia="Tahoma"/>
          <w:b/>
          <w:color w:val="auto"/>
          <w:lang w:val="kk-KZ"/>
        </w:rPr>
      </w:pPr>
    </w:p>
    <w:p w14:paraId="0C9CFDD2" w14:textId="36FF7634" w:rsidR="00C1204C" w:rsidRPr="001A136F" w:rsidRDefault="00C1204C" w:rsidP="00CC077B">
      <w:pPr>
        <w:pStyle w:val="afe"/>
        <w:spacing w:after="0"/>
        <w:ind w:firstLine="567"/>
        <w:rPr>
          <w:sz w:val="24"/>
        </w:rPr>
      </w:pPr>
      <w:r w:rsidRPr="001A136F">
        <w:rPr>
          <w:rStyle w:val="19"/>
          <w:rFonts w:ascii="Times New Roman" w:hAnsi="Times New Roman" w:cs="Times New Roman"/>
          <w:color w:val="000000"/>
          <w:sz w:val="24"/>
          <w:szCs w:val="24"/>
        </w:rPr>
        <w:t xml:space="preserve">Пластиковый контейнер должен быть прозрачным, практически </w:t>
      </w:r>
      <w:r>
        <w:rPr>
          <w:rStyle w:val="19"/>
          <w:rFonts w:ascii="Times New Roman" w:hAnsi="Times New Roman" w:cs="Times New Roman"/>
          <w:color w:val="000000"/>
          <w:sz w:val="24"/>
          <w:szCs w:val="24"/>
        </w:rPr>
        <w:t xml:space="preserve">бесцветным </w:t>
      </w:r>
      <w:r w:rsidR="007A39A1">
        <w:rPr>
          <w:rStyle w:val="19"/>
          <w:rFonts w:ascii="Times New Roman" w:hAnsi="Times New Roman" w:cs="Times New Roman"/>
          <w:color w:val="000000"/>
          <w:sz w:val="24"/>
          <w:szCs w:val="24"/>
        </w:rPr>
        <w:br/>
      </w:r>
      <w:r>
        <w:rPr>
          <w:rStyle w:val="19"/>
          <w:rFonts w:ascii="Times New Roman" w:hAnsi="Times New Roman" w:cs="Times New Roman"/>
          <w:color w:val="000000"/>
          <w:sz w:val="24"/>
          <w:szCs w:val="24"/>
        </w:rPr>
        <w:t xml:space="preserve">(см. 6.2.4), гибким, </w:t>
      </w:r>
      <w:r w:rsidRPr="001A136F">
        <w:rPr>
          <w:rStyle w:val="19"/>
          <w:rFonts w:ascii="Times New Roman" w:hAnsi="Times New Roman" w:cs="Times New Roman"/>
          <w:color w:val="000000"/>
          <w:sz w:val="24"/>
          <w:szCs w:val="24"/>
        </w:rPr>
        <w:t>стерильным, не пирогенным, биологически безопасным (см. 6.4) и не разрушаемым в</w:t>
      </w:r>
      <w:r>
        <w:rPr>
          <w:rStyle w:val="19"/>
          <w:rFonts w:ascii="Times New Roman" w:hAnsi="Times New Roman" w:cs="Times New Roman"/>
          <w:color w:val="000000"/>
          <w:sz w:val="24"/>
          <w:szCs w:val="24"/>
        </w:rPr>
        <w:t xml:space="preserve"> условиях ис</w:t>
      </w:r>
      <w:r w:rsidRPr="001A136F">
        <w:rPr>
          <w:rStyle w:val="19"/>
          <w:rFonts w:ascii="Times New Roman" w:hAnsi="Times New Roman" w:cs="Times New Roman"/>
          <w:color w:val="000000"/>
          <w:sz w:val="24"/>
          <w:szCs w:val="24"/>
        </w:rPr>
        <w:t>пользования (см. 6.2.5). Он должен быть совместим с содержимым при установленных производителем</w:t>
      </w:r>
      <w:r>
        <w:rPr>
          <w:rStyle w:val="19"/>
          <w:rFonts w:ascii="Times New Roman" w:hAnsi="Times New Roman" w:cs="Times New Roman"/>
          <w:color w:val="000000"/>
          <w:sz w:val="24"/>
          <w:szCs w:val="24"/>
        </w:rPr>
        <w:t xml:space="preserve"> </w:t>
      </w:r>
      <w:r w:rsidRPr="001A136F">
        <w:rPr>
          <w:rStyle w:val="19"/>
          <w:rFonts w:ascii="Times New Roman" w:hAnsi="Times New Roman" w:cs="Times New Roman"/>
          <w:color w:val="000000"/>
          <w:sz w:val="24"/>
          <w:szCs w:val="24"/>
        </w:rPr>
        <w:t>условиях хранения. Пластиковый контейнер должен отвечать требованиям стерилизации и не должен</w:t>
      </w:r>
      <w:r>
        <w:rPr>
          <w:rStyle w:val="19"/>
          <w:rFonts w:ascii="Times New Roman" w:hAnsi="Times New Roman" w:cs="Times New Roman"/>
          <w:color w:val="000000"/>
          <w:sz w:val="24"/>
          <w:szCs w:val="24"/>
        </w:rPr>
        <w:t xml:space="preserve"> </w:t>
      </w:r>
      <w:r w:rsidRPr="001A136F">
        <w:rPr>
          <w:rStyle w:val="19"/>
          <w:rFonts w:ascii="Times New Roman" w:hAnsi="Times New Roman" w:cs="Times New Roman"/>
          <w:color w:val="000000"/>
          <w:sz w:val="24"/>
          <w:szCs w:val="24"/>
        </w:rPr>
        <w:t>слипаться во время стерилизации и хранения в течение всего срока годности при температуре не выше</w:t>
      </w:r>
      <w:r w:rsidRPr="001A136F">
        <w:rPr>
          <w:rStyle w:val="19"/>
          <w:rFonts w:ascii="Times New Roman" w:hAnsi="Times New Roman" w:cs="Times New Roman"/>
          <w:color w:val="000000"/>
          <w:sz w:val="24"/>
          <w:szCs w:val="24"/>
        </w:rPr>
        <w:br/>
        <w:t>40 °C.</w:t>
      </w:r>
    </w:p>
    <w:p w14:paraId="7DC227DE" w14:textId="77777777" w:rsidR="00C1204C" w:rsidRPr="001A136F" w:rsidRDefault="00C1204C" w:rsidP="00CC077B">
      <w:pPr>
        <w:pStyle w:val="afe"/>
        <w:spacing w:after="0"/>
        <w:ind w:firstLine="567"/>
        <w:rPr>
          <w:sz w:val="24"/>
        </w:rPr>
      </w:pPr>
      <w:r w:rsidRPr="001A136F">
        <w:rPr>
          <w:rStyle w:val="19"/>
          <w:rFonts w:ascii="Times New Roman" w:hAnsi="Times New Roman" w:cs="Times New Roman"/>
          <w:color w:val="000000"/>
          <w:sz w:val="24"/>
          <w:szCs w:val="24"/>
        </w:rPr>
        <w:t>Пластиковый контейнер должен быть биологически, химическ</w:t>
      </w:r>
      <w:r>
        <w:rPr>
          <w:rStyle w:val="19"/>
          <w:rFonts w:ascii="Times New Roman" w:hAnsi="Times New Roman" w:cs="Times New Roman"/>
          <w:color w:val="000000"/>
          <w:sz w:val="24"/>
          <w:szCs w:val="24"/>
        </w:rPr>
        <w:t>и и физически стабилен в отноше</w:t>
      </w:r>
      <w:r w:rsidRPr="001A136F">
        <w:rPr>
          <w:rStyle w:val="19"/>
          <w:rFonts w:ascii="Times New Roman" w:hAnsi="Times New Roman" w:cs="Times New Roman"/>
          <w:color w:val="000000"/>
          <w:sz w:val="24"/>
          <w:szCs w:val="24"/>
        </w:rPr>
        <w:t xml:space="preserve">нии его содержимого в течение всего срока годности и не должен </w:t>
      </w:r>
      <w:r>
        <w:rPr>
          <w:rStyle w:val="19"/>
          <w:rFonts w:ascii="Times New Roman" w:hAnsi="Times New Roman" w:cs="Times New Roman"/>
          <w:color w:val="000000"/>
          <w:sz w:val="24"/>
          <w:szCs w:val="24"/>
        </w:rPr>
        <w:t>допускать проникновения микроор</w:t>
      </w:r>
      <w:r w:rsidRPr="001A136F">
        <w:rPr>
          <w:rStyle w:val="19"/>
          <w:rFonts w:ascii="Times New Roman" w:hAnsi="Times New Roman" w:cs="Times New Roman"/>
          <w:color w:val="000000"/>
          <w:sz w:val="24"/>
          <w:szCs w:val="24"/>
        </w:rPr>
        <w:t>ганизмов. Любые вещества, выщелоченные из пластикового контейнера с помощью содержащегося</w:t>
      </w:r>
      <w:r>
        <w:rPr>
          <w:rStyle w:val="19"/>
          <w:rFonts w:ascii="Times New Roman" w:hAnsi="Times New Roman" w:cs="Times New Roman"/>
          <w:color w:val="000000"/>
          <w:sz w:val="24"/>
          <w:szCs w:val="24"/>
        </w:rPr>
        <w:t xml:space="preserve"> </w:t>
      </w:r>
      <w:r w:rsidRPr="001A136F">
        <w:rPr>
          <w:rStyle w:val="19"/>
          <w:rFonts w:ascii="Times New Roman" w:hAnsi="Times New Roman" w:cs="Times New Roman"/>
          <w:color w:val="000000"/>
          <w:sz w:val="24"/>
          <w:szCs w:val="24"/>
        </w:rPr>
        <w:t>в нем раствора антикоагулянта и/или консерванта крови и ее компонентов в результате химического</w:t>
      </w:r>
      <w:r>
        <w:rPr>
          <w:rStyle w:val="19"/>
          <w:rFonts w:ascii="Times New Roman" w:hAnsi="Times New Roman" w:cs="Times New Roman"/>
          <w:color w:val="000000"/>
          <w:sz w:val="24"/>
          <w:szCs w:val="24"/>
        </w:rPr>
        <w:t xml:space="preserve"> </w:t>
      </w:r>
      <w:r w:rsidRPr="001A136F">
        <w:rPr>
          <w:rStyle w:val="19"/>
          <w:rFonts w:ascii="Times New Roman" w:hAnsi="Times New Roman" w:cs="Times New Roman"/>
          <w:color w:val="000000"/>
          <w:sz w:val="24"/>
          <w:szCs w:val="24"/>
        </w:rPr>
        <w:t xml:space="preserve">взаимодействия или физического растворения, должны находиться в пределах, установленных </w:t>
      </w:r>
      <w:r>
        <w:rPr>
          <w:rStyle w:val="19"/>
          <w:rFonts w:ascii="Times New Roman" w:hAnsi="Times New Roman" w:cs="Times New Roman"/>
          <w:color w:val="000000"/>
          <w:sz w:val="24"/>
          <w:szCs w:val="24"/>
        </w:rPr>
        <w:t>насто</w:t>
      </w:r>
      <w:r w:rsidRPr="001A136F">
        <w:rPr>
          <w:rStyle w:val="19"/>
          <w:rFonts w:ascii="Times New Roman" w:hAnsi="Times New Roman" w:cs="Times New Roman"/>
          <w:color w:val="000000"/>
          <w:sz w:val="24"/>
          <w:szCs w:val="24"/>
        </w:rPr>
        <w:t>ящим стандартом.</w:t>
      </w:r>
    </w:p>
    <w:p w14:paraId="1C8073E6" w14:textId="4A5A4294" w:rsidR="00C1204C" w:rsidRDefault="00C1204C" w:rsidP="00CC077B">
      <w:pPr>
        <w:pStyle w:val="afe"/>
        <w:spacing w:after="0"/>
        <w:ind w:firstLine="567"/>
        <w:rPr>
          <w:rStyle w:val="19"/>
          <w:rFonts w:ascii="Times New Roman" w:hAnsi="Times New Roman" w:cs="Times New Roman"/>
          <w:color w:val="000000"/>
          <w:sz w:val="24"/>
          <w:szCs w:val="24"/>
        </w:rPr>
      </w:pPr>
      <w:r w:rsidRPr="001A136F">
        <w:rPr>
          <w:rStyle w:val="19"/>
          <w:rFonts w:ascii="Times New Roman" w:hAnsi="Times New Roman" w:cs="Times New Roman"/>
          <w:color w:val="000000"/>
          <w:sz w:val="24"/>
          <w:szCs w:val="24"/>
        </w:rPr>
        <w:t xml:space="preserve">Во многих странах национальные фармакопеи определяют </w:t>
      </w:r>
      <w:r>
        <w:rPr>
          <w:rStyle w:val="19"/>
          <w:rFonts w:ascii="Times New Roman" w:hAnsi="Times New Roman" w:cs="Times New Roman"/>
          <w:color w:val="000000"/>
          <w:sz w:val="24"/>
          <w:szCs w:val="24"/>
        </w:rPr>
        <w:t xml:space="preserve">составы различных пластмассовых </w:t>
      </w:r>
      <w:r w:rsidRPr="001A136F">
        <w:rPr>
          <w:rStyle w:val="19"/>
          <w:rFonts w:ascii="Times New Roman" w:hAnsi="Times New Roman" w:cs="Times New Roman"/>
          <w:color w:val="000000"/>
          <w:sz w:val="24"/>
          <w:szCs w:val="24"/>
        </w:rPr>
        <w:t>материалов, таких как гибкий поливинилхлорид (ПВХ) с различными пластификаторами и другими</w:t>
      </w:r>
      <w:r>
        <w:rPr>
          <w:rStyle w:val="19"/>
          <w:rFonts w:ascii="Times New Roman" w:hAnsi="Times New Roman" w:cs="Times New Roman"/>
          <w:color w:val="000000"/>
          <w:sz w:val="24"/>
          <w:szCs w:val="24"/>
        </w:rPr>
        <w:t xml:space="preserve"> </w:t>
      </w:r>
      <w:r w:rsidRPr="001A136F">
        <w:rPr>
          <w:rStyle w:val="19"/>
          <w:rFonts w:ascii="Times New Roman" w:hAnsi="Times New Roman" w:cs="Times New Roman"/>
          <w:color w:val="000000"/>
          <w:sz w:val="24"/>
          <w:szCs w:val="24"/>
        </w:rPr>
        <w:t>пластмассовыми материалами, в то время как нормативные правовые акты или стандарты могут детализировать испытания для оценки химических или физических взаимодействий.</w:t>
      </w:r>
    </w:p>
    <w:p w14:paraId="03B9044E" w14:textId="77777777" w:rsidR="00E744AA" w:rsidRDefault="00E744AA" w:rsidP="007A39A1">
      <w:pPr>
        <w:pStyle w:val="afe"/>
        <w:spacing w:after="0" w:line="307" w:lineRule="auto"/>
        <w:ind w:firstLine="567"/>
        <w:rPr>
          <w:rStyle w:val="19"/>
          <w:rFonts w:ascii="Times New Roman" w:hAnsi="Times New Roman" w:cs="Times New Roman"/>
          <w:color w:val="000000"/>
          <w:sz w:val="24"/>
          <w:szCs w:val="24"/>
        </w:rPr>
      </w:pPr>
    </w:p>
    <w:p w14:paraId="26EF4973" w14:textId="32A49FE0" w:rsidR="007A39A1" w:rsidRDefault="00E744AA" w:rsidP="00613943">
      <w:pPr>
        <w:pStyle w:val="2"/>
        <w:rPr>
          <w:rStyle w:val="Bodytext2Exact"/>
          <w:rFonts w:eastAsia="Tahoma"/>
          <w:color w:val="auto"/>
          <w:lang w:val="kk-KZ"/>
        </w:rPr>
      </w:pPr>
      <w:r>
        <w:rPr>
          <w:rStyle w:val="Bodytext2Exact"/>
          <w:rFonts w:eastAsia="Tahoma"/>
          <w:color w:val="auto"/>
          <w:lang w:val="kk-KZ"/>
        </w:rPr>
        <w:t>6.2 Физические требовния</w:t>
      </w:r>
    </w:p>
    <w:p w14:paraId="70961EB4" w14:textId="77777777" w:rsidR="00CC077B" w:rsidRPr="00CC077B" w:rsidRDefault="00CC077B" w:rsidP="00CC077B">
      <w:pPr>
        <w:rPr>
          <w:rFonts w:eastAsia="Tahoma"/>
          <w:lang w:val="kk-KZ" w:bidi="ru-RU"/>
        </w:rPr>
      </w:pPr>
    </w:p>
    <w:p w14:paraId="01C38702" w14:textId="77777777" w:rsidR="00C1204C" w:rsidRPr="007A39A1"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b/>
          <w:color w:val="auto"/>
        </w:rPr>
      </w:pPr>
      <w:r w:rsidRPr="007A39A1">
        <w:rPr>
          <w:rStyle w:val="Bodytext2Exact"/>
          <w:rFonts w:eastAsia="Tahoma"/>
          <w:b/>
          <w:color w:val="auto"/>
        </w:rPr>
        <w:t>6.2.1 Условия производства</w:t>
      </w:r>
    </w:p>
    <w:p w14:paraId="16C7A4BE" w14:textId="766E174B" w:rsidR="007A39A1" w:rsidRPr="007A39A1" w:rsidRDefault="00C1204C" w:rsidP="00CC077B">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7A39A1">
        <w:rPr>
          <w:rStyle w:val="Bodytext2Exact"/>
          <w:rFonts w:eastAsia="Tahoma"/>
          <w:color w:val="auto"/>
        </w:rPr>
        <w:t xml:space="preserve">Все процессы, связанные с изготовлением, сборкой и хранением пластикового контейнера, должны выполняться в чистых и гигиенических условиях. Все возможные </w:t>
      </w:r>
      <w:r w:rsidRPr="007A39A1">
        <w:rPr>
          <w:rStyle w:val="Bodytext2Exact"/>
          <w:rFonts w:eastAsia="Tahoma"/>
          <w:color w:val="auto"/>
        </w:rPr>
        <w:lastRenderedPageBreak/>
        <w:t>меры предосторожности должны приниматься на всех этапах, чтобы снизить риск случайного загрязнения микроорганизмами или инородными веществами.</w:t>
      </w:r>
    </w:p>
    <w:p w14:paraId="65BA5814" w14:textId="167743BF" w:rsidR="00C1204C" w:rsidRPr="007A39A1"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b/>
          <w:color w:val="auto"/>
        </w:rPr>
      </w:pPr>
      <w:r w:rsidRPr="007A39A1">
        <w:rPr>
          <w:rStyle w:val="Bodytext2Exact"/>
          <w:rFonts w:eastAsia="Tahoma"/>
          <w:b/>
          <w:color w:val="auto"/>
        </w:rPr>
        <w:t>6.2.2 Стерилизация</w:t>
      </w:r>
    </w:p>
    <w:p w14:paraId="38D1D6BA" w14:textId="5F8544AD" w:rsidR="00C1204C" w:rsidRPr="007A39A1"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7A39A1">
        <w:rPr>
          <w:rStyle w:val="Bodytext2Exact"/>
          <w:rFonts w:eastAsia="Tahoma"/>
          <w:color w:val="auto"/>
        </w:rPr>
        <w:t>6.2.2.1</w:t>
      </w:r>
      <w:r w:rsidRPr="007A39A1">
        <w:rPr>
          <w:rStyle w:val="Bodytext2Exact"/>
          <w:rFonts w:eastAsia="Tahoma"/>
          <w:color w:val="auto"/>
        </w:rPr>
        <w:tab/>
        <w:t>Пластиковый контейнер должен быть стерилизован с помощью пара или любым другим альтернативным способом</w:t>
      </w:r>
      <w:r w:rsidR="00AF5AB0">
        <w:rPr>
          <w:rStyle w:val="Bodytext2Exact"/>
          <w:rFonts w:eastAsia="Tahoma"/>
          <w:color w:val="auto"/>
        </w:rPr>
        <w:t>.</w:t>
      </w:r>
    </w:p>
    <w:p w14:paraId="652760C7" w14:textId="77777777" w:rsidR="00C1204C" w:rsidRPr="007A39A1"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7A39A1">
        <w:rPr>
          <w:rStyle w:val="Bodytext2Exact"/>
          <w:rFonts w:eastAsia="Tahoma"/>
          <w:color w:val="auto"/>
        </w:rPr>
        <w:t>6.2.2.2</w:t>
      </w:r>
      <w:r w:rsidRPr="007A39A1">
        <w:rPr>
          <w:rStyle w:val="Bodytext2Exact"/>
          <w:rFonts w:eastAsia="Tahoma"/>
          <w:color w:val="auto"/>
        </w:rPr>
        <w:tab/>
        <w:t>Используемый метод стерилизации не должен отрицательно влиять на материалы или содержимое, а также не должен вызывать какого-либо ослабления и ухудшения сварных швов в пластиковом материале, а также каких-либо существенных изменений в форме пластикового контейнера.</w:t>
      </w:r>
    </w:p>
    <w:p w14:paraId="573B125A" w14:textId="1AD1C558" w:rsidR="007A39A1" w:rsidRPr="007A39A1" w:rsidRDefault="00C1204C" w:rsidP="00CC077B">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7A39A1">
        <w:rPr>
          <w:rStyle w:val="Bodytext2Exact"/>
          <w:rFonts w:eastAsia="Tahoma"/>
          <w:color w:val="auto"/>
        </w:rPr>
        <w:t>6.2.2.3</w:t>
      </w:r>
      <w:r w:rsidRPr="007A39A1">
        <w:rPr>
          <w:rStyle w:val="Bodytext2Exact"/>
          <w:rFonts w:eastAsia="Tahoma"/>
          <w:color w:val="auto"/>
        </w:rPr>
        <w:tab/>
        <w:t>Производитель должен иметь возможность предоставить достаточные доказательства относительно эффективности фактически используемого процесса стерилизации. Результаты проверки эффективности стерилизации должны быть включены в каждую партию стерилизации при наличии требования национального контролирующего органа.</w:t>
      </w:r>
    </w:p>
    <w:p w14:paraId="3E79F922" w14:textId="4D38BCA0" w:rsidR="00C1204C" w:rsidRPr="007A39A1" w:rsidRDefault="00C1204C" w:rsidP="007A39A1">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b/>
          <w:color w:val="auto"/>
        </w:rPr>
      </w:pPr>
      <w:r w:rsidRPr="007A39A1">
        <w:rPr>
          <w:rStyle w:val="Bodytext2Exact"/>
          <w:rFonts w:eastAsia="Tahoma"/>
          <w:b/>
          <w:color w:val="auto"/>
        </w:rPr>
        <w:t>6.2.3</w:t>
      </w:r>
      <w:r w:rsidRPr="007A39A1">
        <w:rPr>
          <w:rStyle w:val="Bodytext2Exact"/>
          <w:rFonts w:eastAsia="Tahoma"/>
          <w:b/>
          <w:color w:val="auto"/>
        </w:rPr>
        <w:tab/>
        <w:t>Прозрачность</w:t>
      </w:r>
    </w:p>
    <w:p w14:paraId="7725FB0A" w14:textId="41B36F13" w:rsidR="007A39A1" w:rsidRPr="001A136F" w:rsidRDefault="00C1204C" w:rsidP="00CC077B">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 xml:space="preserve">При испытании, как указано в В.1, опалесценция суспензии </w:t>
      </w:r>
      <w:r>
        <w:rPr>
          <w:rStyle w:val="Bodytext2Exact"/>
          <w:rFonts w:eastAsia="Tahoma"/>
          <w:color w:val="auto"/>
        </w:rPr>
        <w:t>должна быть определяема при про</w:t>
      </w:r>
      <w:r w:rsidRPr="001A136F">
        <w:rPr>
          <w:rStyle w:val="Bodytext2Exact"/>
          <w:rFonts w:eastAsia="Tahoma"/>
          <w:color w:val="auto"/>
        </w:rPr>
        <w:t>смотре через пластиковый контейнер по сравнению с аналогичным</w:t>
      </w:r>
      <w:r>
        <w:rPr>
          <w:rStyle w:val="Bodytext2Exact"/>
          <w:rFonts w:eastAsia="Tahoma"/>
          <w:color w:val="auto"/>
        </w:rPr>
        <w:t xml:space="preserve"> пластиковым контейнером, запол</w:t>
      </w:r>
      <w:r w:rsidRPr="001A136F">
        <w:rPr>
          <w:rStyle w:val="Bodytext2Exact"/>
          <w:rFonts w:eastAsia="Tahoma"/>
          <w:color w:val="auto"/>
        </w:rPr>
        <w:t>ненным водой.</w:t>
      </w:r>
    </w:p>
    <w:p w14:paraId="38B9E4D4" w14:textId="77777777" w:rsidR="007A39A1" w:rsidRDefault="00C1204C" w:rsidP="007A39A1">
      <w:pPr>
        <w:pStyle w:val="formattext"/>
        <w:shd w:val="clear" w:color="auto" w:fill="FFFFFF"/>
        <w:tabs>
          <w:tab w:val="left" w:pos="709"/>
          <w:tab w:val="left" w:pos="1134"/>
        </w:tabs>
        <w:spacing w:before="0" w:beforeAutospacing="0" w:after="0" w:afterAutospacing="0"/>
        <w:ind w:firstLine="567"/>
        <w:jc w:val="both"/>
        <w:textAlignment w:val="baseline"/>
        <w:rPr>
          <w:rStyle w:val="Bodytext2Exact"/>
          <w:rFonts w:eastAsia="Tahoma"/>
          <w:b/>
          <w:color w:val="auto"/>
        </w:rPr>
      </w:pPr>
      <w:r w:rsidRPr="001A136F">
        <w:rPr>
          <w:rStyle w:val="Bodytext2Exact"/>
          <w:rFonts w:eastAsia="Tahoma"/>
          <w:b/>
          <w:color w:val="auto"/>
        </w:rPr>
        <w:t>6.2.4</w:t>
      </w:r>
      <w:r w:rsidRPr="001A136F">
        <w:rPr>
          <w:rStyle w:val="Bodytext2Exact"/>
          <w:rFonts w:eastAsia="Tahoma"/>
          <w:b/>
          <w:color w:val="auto"/>
        </w:rPr>
        <w:tab/>
        <w:t>Окрашивание</w:t>
      </w:r>
    </w:p>
    <w:p w14:paraId="13007310" w14:textId="758D402D" w:rsidR="007A39A1" w:rsidRPr="00CC077B" w:rsidRDefault="00C1204C" w:rsidP="00CC077B">
      <w:pPr>
        <w:pStyle w:val="formattext"/>
        <w:shd w:val="clear" w:color="auto" w:fill="FFFFFF"/>
        <w:tabs>
          <w:tab w:val="left" w:pos="709"/>
          <w:tab w:val="left" w:pos="1134"/>
        </w:tabs>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Материал пластика стерилизованного контейнера не должен быт</w:t>
      </w:r>
      <w:r>
        <w:rPr>
          <w:rStyle w:val="Bodytext2Exact"/>
          <w:rFonts w:eastAsia="Tahoma"/>
          <w:color w:val="auto"/>
        </w:rPr>
        <w:t>ь окрашен до такой степени, что</w:t>
      </w:r>
      <w:r w:rsidRPr="001A136F">
        <w:rPr>
          <w:rStyle w:val="Bodytext2Exact"/>
          <w:rFonts w:eastAsia="Tahoma"/>
          <w:color w:val="auto"/>
        </w:rPr>
        <w:t>бы это могло негативно повлиять на оценку цвета крови.</w:t>
      </w:r>
    </w:p>
    <w:p w14:paraId="77431507" w14:textId="77777777" w:rsidR="004D5A47" w:rsidRDefault="00C1204C" w:rsidP="004D5A47">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1A136F">
        <w:rPr>
          <w:rStyle w:val="Bodytext2Exact"/>
          <w:rFonts w:eastAsia="Tahoma"/>
          <w:b/>
          <w:color w:val="auto"/>
        </w:rPr>
        <w:t>6.2.5</w:t>
      </w:r>
      <w:r w:rsidRPr="001A136F">
        <w:rPr>
          <w:rStyle w:val="Bodytext2Exact"/>
          <w:rFonts w:eastAsia="Tahoma"/>
          <w:b/>
          <w:color w:val="auto"/>
        </w:rPr>
        <w:tab/>
        <w:t>Термостойкость</w:t>
      </w:r>
    </w:p>
    <w:p w14:paraId="071DF0B8" w14:textId="77777777" w:rsidR="004D5A47" w:rsidRPr="00CC077B" w:rsidRDefault="004D5A47" w:rsidP="004D5A47">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CC077B">
        <w:rPr>
          <w:rStyle w:val="Bodytext2Exact"/>
          <w:rFonts w:eastAsia="Tahoma"/>
          <w:b/>
          <w:color w:val="auto"/>
        </w:rPr>
        <w:t>6.2.5.1 Общее</w:t>
      </w:r>
    </w:p>
    <w:p w14:paraId="449E7E38" w14:textId="77777777" w:rsidR="00CC077B" w:rsidRDefault="004D5A47"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4D5A47">
        <w:rPr>
          <w:rStyle w:val="Bodytext2Exact"/>
          <w:rFonts w:eastAsia="Tahoma"/>
          <w:color w:val="auto"/>
        </w:rPr>
        <w:t>Инструкции по использованию должны указывать, предназначен ли пластиковый контейнер для замораживания и/или облучения.</w:t>
      </w:r>
    </w:p>
    <w:p w14:paraId="08DA5C98" w14:textId="77777777" w:rsidR="00CC077B" w:rsidRDefault="004D5A47"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4D5A47">
        <w:rPr>
          <w:rStyle w:val="Bodytext2Exact"/>
          <w:rFonts w:eastAsia="Tahoma"/>
          <w:color w:val="auto"/>
        </w:rPr>
        <w:t>Пользователь должен быть осведомлен о специфических требованиях других регулирующих органов (например, Руководство EDQM по приготовлению, использованию и обеспечению качества компонентов крови).</w:t>
      </w:r>
    </w:p>
    <w:p w14:paraId="7CF5C4B6" w14:textId="77777777" w:rsidR="00CC077B" w:rsidRPr="00CC077B" w:rsidRDefault="004D5A47"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CC077B">
        <w:rPr>
          <w:rStyle w:val="Bodytext2Exact"/>
          <w:rFonts w:eastAsia="Tahoma"/>
          <w:b/>
          <w:color w:val="auto"/>
        </w:rPr>
        <w:t>6.2.5.2 Замораживание</w:t>
      </w:r>
    </w:p>
    <w:p w14:paraId="0B1D66CA" w14:textId="0CAC39E8" w:rsidR="00CC077B" w:rsidRDefault="00CC077B"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CC077B">
        <w:rPr>
          <w:rStyle w:val="Bodytext2Exact"/>
          <w:rFonts w:eastAsia="Tahoma"/>
          <w:color w:val="auto"/>
        </w:rPr>
        <w:t>Данное требование относится в первую очередь к контейнерам для заморажива</w:t>
      </w:r>
      <w:r>
        <w:rPr>
          <w:rStyle w:val="Bodytext2Exact"/>
          <w:rFonts w:eastAsia="Tahoma"/>
          <w:color w:val="auto"/>
        </w:rPr>
        <w:t>ния плазмы</w:t>
      </w:r>
      <w:r w:rsidR="004D5A47" w:rsidRPr="004D5A47">
        <w:rPr>
          <w:rStyle w:val="Bodytext2Exact"/>
          <w:rFonts w:eastAsia="Tahoma"/>
          <w:color w:val="auto"/>
        </w:rPr>
        <w:t>.</w:t>
      </w:r>
    </w:p>
    <w:p w14:paraId="1B272CF8" w14:textId="77777777" w:rsidR="00CC077B" w:rsidRDefault="00CC077B"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color w:val="auto"/>
        </w:rPr>
      </w:pPr>
      <w:r w:rsidRPr="00CC077B">
        <w:rPr>
          <w:rStyle w:val="Bodytext2Exact"/>
          <w:rFonts w:eastAsia="Tahoma"/>
          <w:color w:val="auto"/>
        </w:rPr>
        <w:t>Пластиковый контейнер, наполненный водой для лабораторного анализа согласно ИСО 3696 до половины своей номинальной вместимости, должен выдерживать медленное замораживание и хранение при температуре - 80 °C в течение 24 ч, с последующим погружением в воду при температуре (37 ± 2) °C на 60 мин и возврат к температуре (23 ± 2) °C. Пластиковый контейнер должен соответствовать требованиям 5.6.3, 5.9, 6.2.7 и 6.2.8. Пластиковые контейнеры, предназначенные для шоковой заморозки или облучения, должны соответствовать предназначенным для этих целей требованиям.</w:t>
      </w:r>
    </w:p>
    <w:p w14:paraId="4193363C" w14:textId="11A5BE66" w:rsidR="00CC077B" w:rsidRPr="00CC077B" w:rsidRDefault="00CC077B"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color w:val="auto"/>
        </w:rPr>
      </w:pPr>
      <w:r w:rsidRPr="00CC077B">
        <w:rPr>
          <w:rStyle w:val="Bodytext2Exact"/>
          <w:rFonts w:eastAsia="Tahoma"/>
          <w:color w:val="auto"/>
        </w:rPr>
        <w:t>В инструкции по применению должно быть уточнено, предназначен ли пластиковый контейнер для замораживания или облучения. Если используют раствор хладагента, пластиковый контейнер может быть заключен в защитный пакет, чтобы избежать прямого контакта между раствором хладагента и пластиковым контейнером.</w:t>
      </w:r>
    </w:p>
    <w:p w14:paraId="7E98A7D6" w14:textId="77777777" w:rsidR="00CC077B" w:rsidRPr="00CC077B" w:rsidRDefault="004D5A47"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CC077B">
        <w:rPr>
          <w:rStyle w:val="Bodytext2Exact"/>
          <w:rFonts w:eastAsia="Tahoma"/>
          <w:b/>
          <w:color w:val="auto"/>
        </w:rPr>
        <w:t>6.2.5.3 Ионизирующее облучение</w:t>
      </w:r>
    </w:p>
    <w:p w14:paraId="32611355" w14:textId="047153EE" w:rsidR="00CC077B" w:rsidRDefault="003D1630"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3D1630">
        <w:rPr>
          <w:rStyle w:val="Bodytext2Exact"/>
          <w:rFonts w:eastAsia="Tahoma"/>
          <w:color w:val="auto"/>
        </w:rPr>
        <w:t xml:space="preserve">Данное требование относится в </w:t>
      </w:r>
      <w:r>
        <w:rPr>
          <w:rStyle w:val="Bodytext2Exact"/>
          <w:rFonts w:eastAsia="Tahoma"/>
          <w:color w:val="auto"/>
        </w:rPr>
        <w:t xml:space="preserve">первую очередь к контейнерам </w:t>
      </w:r>
      <w:r w:rsidR="004D5A47" w:rsidRPr="004D5A47">
        <w:rPr>
          <w:rStyle w:val="Bodytext2Exact"/>
          <w:rFonts w:eastAsia="Tahoma"/>
          <w:color w:val="auto"/>
        </w:rPr>
        <w:t>для хранения облученных компонентов крови.</w:t>
      </w:r>
    </w:p>
    <w:p w14:paraId="567D5D65" w14:textId="7D655750" w:rsidR="004D5A47" w:rsidRPr="00CC077B" w:rsidRDefault="004D5A47" w:rsidP="00CC077B">
      <w:pPr>
        <w:pStyle w:val="formattext"/>
        <w:shd w:val="clear" w:color="auto" w:fill="FFFFFF"/>
        <w:tabs>
          <w:tab w:val="left" w:pos="851"/>
          <w:tab w:val="left" w:pos="1134"/>
        </w:tabs>
        <w:spacing w:before="0" w:beforeAutospacing="0" w:after="0" w:afterAutospacing="0"/>
        <w:ind w:firstLine="567"/>
        <w:jc w:val="both"/>
        <w:textAlignment w:val="baseline"/>
        <w:rPr>
          <w:rStyle w:val="Bodytext2Exact"/>
          <w:rFonts w:eastAsia="Tahoma"/>
          <w:b/>
          <w:color w:val="auto"/>
        </w:rPr>
      </w:pPr>
      <w:r w:rsidRPr="004D5A47">
        <w:rPr>
          <w:rStyle w:val="Bodytext2Exact"/>
          <w:rFonts w:eastAsia="Tahoma"/>
          <w:color w:val="auto"/>
        </w:rPr>
        <w:t xml:space="preserve">Пластиковый контейнер, заполненный водой до номинальной вместимости (для контейнеров с номинальной вместимостью более 350 </w:t>
      </w:r>
      <w:r w:rsidR="00343945">
        <w:t>см</w:t>
      </w:r>
      <w:r w:rsidR="00343945" w:rsidRPr="00343945">
        <w:rPr>
          <w:vertAlign w:val="superscript"/>
        </w:rPr>
        <w:t>3</w:t>
      </w:r>
      <w:r w:rsidR="00343945">
        <w:t xml:space="preserve"> (мл)</w:t>
      </w:r>
      <w:r w:rsidRPr="004D5A47">
        <w:rPr>
          <w:rStyle w:val="Bodytext2Exact"/>
          <w:rFonts w:eastAsia="Tahoma"/>
          <w:color w:val="auto"/>
        </w:rPr>
        <w:t xml:space="preserve"> максимальный объем наполнения не должен превышать 350 </w:t>
      </w:r>
      <w:r w:rsidR="00343945">
        <w:t>см</w:t>
      </w:r>
      <w:r w:rsidR="00343945" w:rsidRPr="00343945">
        <w:rPr>
          <w:vertAlign w:val="superscript"/>
        </w:rPr>
        <w:t>3</w:t>
      </w:r>
      <w:r w:rsidR="00343945">
        <w:t xml:space="preserve"> (мл)</w:t>
      </w:r>
      <w:r w:rsidRPr="004D5A47">
        <w:rPr>
          <w:rStyle w:val="Bodytext2Exact"/>
          <w:rFonts w:eastAsia="Tahoma"/>
          <w:color w:val="auto"/>
        </w:rPr>
        <w:t>, должен выдерживать максимальную дозу облучения 50 м2</w:t>
      </w:r>
      <w:r w:rsidRPr="004D5A47">
        <w:rPr>
          <w:rStyle w:val="Bodytext2Exact"/>
          <w:rFonts w:ascii="Cambria Math" w:eastAsia="Tahoma" w:hAnsi="Cambria Math" w:cs="Cambria Math"/>
          <w:color w:val="auto"/>
        </w:rPr>
        <w:t>⋅</w:t>
      </w:r>
      <w:r w:rsidR="00343945">
        <w:rPr>
          <w:rStyle w:val="Bodytext2Exact"/>
          <w:rFonts w:eastAsia="Tahoma"/>
          <w:color w:val="auto"/>
        </w:rPr>
        <w:t>с-</w:t>
      </w:r>
      <w:r w:rsidRPr="004D5A47">
        <w:rPr>
          <w:rStyle w:val="Bodytext2Exact"/>
          <w:rFonts w:eastAsia="Tahoma"/>
          <w:color w:val="auto"/>
        </w:rPr>
        <w:t xml:space="preserve">2 (Гр) с использованием </w:t>
      </w:r>
      <w:proofErr w:type="spellStart"/>
      <w:r w:rsidRPr="004D5A47">
        <w:rPr>
          <w:rStyle w:val="Bodytext2Exact"/>
          <w:rFonts w:eastAsia="Tahoma"/>
          <w:color w:val="auto"/>
        </w:rPr>
        <w:t>валидированного</w:t>
      </w:r>
      <w:proofErr w:type="spellEnd"/>
      <w:r w:rsidRPr="004D5A47">
        <w:rPr>
          <w:rStyle w:val="Bodytext2Exact"/>
          <w:rFonts w:eastAsia="Tahoma"/>
          <w:color w:val="auto"/>
        </w:rPr>
        <w:t xml:space="preserve"> оборудования для облучения.</w:t>
      </w:r>
    </w:p>
    <w:p w14:paraId="4827CFED" w14:textId="77777777" w:rsidR="00CC077B" w:rsidRDefault="004D5A47" w:rsidP="00CC077B">
      <w:pPr>
        <w:pStyle w:val="formattext"/>
        <w:shd w:val="clear" w:color="auto" w:fill="FFFFFF"/>
        <w:spacing w:before="0" w:beforeAutospacing="0" w:after="0" w:afterAutospacing="0"/>
        <w:ind w:firstLine="567"/>
        <w:textAlignment w:val="baseline"/>
        <w:rPr>
          <w:rStyle w:val="Bodytext2Exact"/>
          <w:rFonts w:eastAsia="Tahoma"/>
          <w:color w:val="auto"/>
        </w:rPr>
      </w:pPr>
      <w:r w:rsidRPr="004D5A47">
        <w:rPr>
          <w:rStyle w:val="Bodytext2Exact"/>
          <w:rFonts w:eastAsia="Tahoma"/>
          <w:color w:val="auto"/>
        </w:rPr>
        <w:lastRenderedPageBreak/>
        <w:t>Пластиковый контейнер после облучения должен соответствовать требованиям 5.6.3, 5.9, 6.2.4, 6.2.7 и 6.2.8.</w:t>
      </w:r>
    </w:p>
    <w:p w14:paraId="157EFA14" w14:textId="1AC1BB24" w:rsidR="004D5A47" w:rsidRPr="004D5A47" w:rsidRDefault="004D5A47" w:rsidP="003D1630">
      <w:pPr>
        <w:pStyle w:val="formattext"/>
        <w:shd w:val="clear" w:color="auto" w:fill="FFFFFF"/>
        <w:spacing w:before="0" w:beforeAutospacing="0" w:after="0" w:afterAutospacing="0"/>
        <w:ind w:firstLine="567"/>
        <w:textAlignment w:val="baseline"/>
        <w:rPr>
          <w:rStyle w:val="Bodytext2Exact"/>
          <w:rFonts w:eastAsia="Tahoma"/>
          <w:color w:val="auto"/>
        </w:rPr>
      </w:pPr>
      <w:r w:rsidRPr="004D5A47">
        <w:rPr>
          <w:rStyle w:val="Bodytext2Exact"/>
          <w:rFonts w:eastAsia="Tahoma"/>
          <w:color w:val="auto"/>
        </w:rPr>
        <w:t xml:space="preserve">Целостность пластиковых контейнеров, предназначенных для облучения, должна быть </w:t>
      </w:r>
      <w:proofErr w:type="spellStart"/>
      <w:r w:rsidRPr="004D5A47">
        <w:rPr>
          <w:rStyle w:val="Bodytext2Exact"/>
          <w:rFonts w:eastAsia="Tahoma"/>
          <w:color w:val="auto"/>
        </w:rPr>
        <w:t>валидирована</w:t>
      </w:r>
      <w:proofErr w:type="spellEnd"/>
      <w:r w:rsidRPr="004D5A47">
        <w:rPr>
          <w:rStyle w:val="Bodytext2Exact"/>
          <w:rFonts w:eastAsia="Tahoma"/>
          <w:color w:val="auto"/>
        </w:rPr>
        <w:t xml:space="preserve"> для данного конкретного применения.</w:t>
      </w:r>
    </w:p>
    <w:p w14:paraId="434C9BBF" w14:textId="77777777" w:rsidR="004D5A47" w:rsidRPr="004D5A47" w:rsidRDefault="004D5A47" w:rsidP="004D5A47">
      <w:pPr>
        <w:pStyle w:val="formattext"/>
        <w:shd w:val="clear" w:color="auto" w:fill="FFFFFF"/>
        <w:ind w:firstLine="567"/>
        <w:textAlignment w:val="baseline"/>
        <w:rPr>
          <w:rStyle w:val="Bodytext2Exact"/>
          <w:rFonts w:eastAsia="Tahoma"/>
          <w:color w:val="auto"/>
        </w:rPr>
      </w:pPr>
    </w:p>
    <w:p w14:paraId="6CFFB6FD" w14:textId="77777777" w:rsidR="004D5A47" w:rsidRPr="004D5A47" w:rsidRDefault="004D5A47" w:rsidP="004D5A47">
      <w:pPr>
        <w:pStyle w:val="formattext"/>
        <w:shd w:val="clear" w:color="auto" w:fill="FFFFFF"/>
        <w:ind w:firstLine="567"/>
        <w:textAlignment w:val="baseline"/>
        <w:rPr>
          <w:rStyle w:val="Bodytext2Exact"/>
          <w:rFonts w:eastAsia="Tahoma"/>
          <w:color w:val="auto"/>
        </w:rPr>
      </w:pPr>
    </w:p>
    <w:p w14:paraId="33010A33" w14:textId="77777777" w:rsidR="00C1204C" w:rsidRPr="001A136F" w:rsidRDefault="00C1204C" w:rsidP="007A39A1">
      <w:pPr>
        <w:pStyle w:val="formattext"/>
        <w:shd w:val="clear" w:color="auto" w:fill="FFFFFF"/>
        <w:tabs>
          <w:tab w:val="left" w:pos="1134"/>
        </w:tabs>
        <w:spacing w:before="0" w:beforeAutospacing="0" w:after="0" w:afterAutospacing="0"/>
        <w:ind w:firstLine="567"/>
        <w:textAlignment w:val="baseline"/>
        <w:rPr>
          <w:rStyle w:val="Bodytext2Exact"/>
          <w:rFonts w:eastAsia="Tahoma"/>
          <w:b/>
          <w:color w:val="auto"/>
        </w:rPr>
      </w:pPr>
      <w:r w:rsidRPr="001A136F">
        <w:rPr>
          <w:rStyle w:val="Bodytext2Exact"/>
          <w:rFonts w:eastAsia="Tahoma"/>
          <w:b/>
          <w:color w:val="auto"/>
        </w:rPr>
        <w:t>6.2.6</w:t>
      </w:r>
      <w:r w:rsidRPr="001A136F">
        <w:rPr>
          <w:rStyle w:val="Bodytext2Exact"/>
          <w:rFonts w:eastAsia="Tahoma"/>
          <w:b/>
          <w:color w:val="auto"/>
        </w:rPr>
        <w:tab/>
        <w:t>Пропускание водяного пара</w:t>
      </w:r>
    </w:p>
    <w:p w14:paraId="49F10EAF" w14:textId="77777777" w:rsidR="00C1204C" w:rsidRDefault="00C1204C" w:rsidP="007A39A1">
      <w:pPr>
        <w:pStyle w:val="formattext"/>
        <w:shd w:val="clear" w:color="auto" w:fill="FFFFFF"/>
        <w:spacing w:before="0" w:beforeAutospacing="0" w:after="0" w:afterAutospacing="0"/>
        <w:ind w:firstLine="567"/>
        <w:textAlignment w:val="baseline"/>
        <w:rPr>
          <w:rStyle w:val="Bodytext2Exact"/>
          <w:rFonts w:eastAsia="Tahoma"/>
          <w:color w:val="auto"/>
        </w:rPr>
      </w:pPr>
      <w:r w:rsidRPr="001A136F">
        <w:rPr>
          <w:rStyle w:val="Bodytext2Exact"/>
          <w:rFonts w:eastAsia="Tahoma"/>
          <w:color w:val="auto"/>
        </w:rPr>
        <w:t>Пластиковый контейнер без упаковочного материала должен быть заполнен водой до его</w:t>
      </w:r>
      <w:r>
        <w:rPr>
          <w:rStyle w:val="Bodytext2Exact"/>
          <w:rFonts w:eastAsia="Tahoma"/>
          <w:color w:val="auto"/>
        </w:rPr>
        <w:t xml:space="preserve"> </w:t>
      </w:r>
      <w:r w:rsidRPr="001A136F">
        <w:rPr>
          <w:rStyle w:val="Bodytext2Exact"/>
          <w:rFonts w:eastAsia="Tahoma"/>
          <w:color w:val="auto"/>
        </w:rPr>
        <w:t>номинальной вместимости, как указано в ИСО 3696, запаян, промаркирован, что подтверждает его</w:t>
      </w:r>
      <w:r>
        <w:rPr>
          <w:rStyle w:val="Bodytext2Exact"/>
          <w:rFonts w:eastAsia="Tahoma"/>
          <w:color w:val="auto"/>
        </w:rPr>
        <w:t xml:space="preserve"> </w:t>
      </w:r>
      <w:r w:rsidRPr="001A136F">
        <w:rPr>
          <w:rStyle w:val="Bodytext2Exact"/>
          <w:rFonts w:eastAsia="Tahoma"/>
          <w:color w:val="auto"/>
        </w:rPr>
        <w:t>готовность к использованию. Затем пластиковый контейнер следует хранить в течение 42 дней при</w:t>
      </w:r>
      <w:r>
        <w:rPr>
          <w:rStyle w:val="Bodytext2Exact"/>
          <w:rFonts w:eastAsia="Tahoma"/>
          <w:color w:val="auto"/>
        </w:rPr>
        <w:t xml:space="preserve"> </w:t>
      </w:r>
      <w:r w:rsidRPr="001A136F">
        <w:rPr>
          <w:rStyle w:val="Bodytext2Exact"/>
          <w:rFonts w:eastAsia="Tahoma"/>
          <w:color w:val="auto"/>
        </w:rPr>
        <w:t>температуре (4 ± 2) °C без потери более чем 2 % массовой доли воды из раствора.</w:t>
      </w:r>
    </w:p>
    <w:p w14:paraId="5FAC6556" w14:textId="383CA80E" w:rsidR="007A39A1" w:rsidRPr="001A136F" w:rsidRDefault="00C1204C" w:rsidP="003D1630">
      <w:pPr>
        <w:pStyle w:val="formattext"/>
        <w:shd w:val="clear" w:color="auto" w:fill="FFFFFF"/>
        <w:spacing w:before="0" w:beforeAutospacing="0" w:after="0" w:afterAutospacing="0"/>
        <w:ind w:firstLine="567"/>
        <w:textAlignment w:val="baseline"/>
        <w:rPr>
          <w:rStyle w:val="Bodytext2Exact"/>
          <w:rFonts w:eastAsia="Tahoma"/>
          <w:color w:val="auto"/>
        </w:rPr>
      </w:pPr>
      <w:r w:rsidRPr="001A136F">
        <w:rPr>
          <w:rStyle w:val="Bodytext2Exact"/>
          <w:rFonts w:eastAsia="Tahoma"/>
          <w:color w:val="auto"/>
        </w:rPr>
        <w:t>Для хранения определенных компонентов крови, таких как концентраты тромбоцитов, могут</w:t>
      </w:r>
      <w:r>
        <w:rPr>
          <w:rStyle w:val="Bodytext2Exact"/>
          <w:rFonts w:eastAsia="Tahoma"/>
          <w:color w:val="auto"/>
        </w:rPr>
        <w:t xml:space="preserve"> </w:t>
      </w:r>
      <w:r w:rsidRPr="001A136F">
        <w:rPr>
          <w:rStyle w:val="Bodytext2Exact"/>
          <w:rFonts w:eastAsia="Tahoma"/>
          <w:color w:val="auto"/>
        </w:rPr>
        <w:t>потребоваться определенные скорости газообмена для кислорода и углекислого газа.</w:t>
      </w:r>
    </w:p>
    <w:p w14:paraId="3C44BE7C" w14:textId="77777777" w:rsidR="00C1204C" w:rsidRPr="001A136F" w:rsidRDefault="00C1204C" w:rsidP="007A39A1">
      <w:pPr>
        <w:pStyle w:val="formattext"/>
        <w:shd w:val="clear" w:color="auto" w:fill="FFFFFF"/>
        <w:tabs>
          <w:tab w:val="left" w:pos="851"/>
          <w:tab w:val="left" w:pos="1134"/>
        </w:tabs>
        <w:spacing w:before="0" w:beforeAutospacing="0" w:after="0" w:afterAutospacing="0"/>
        <w:ind w:firstLine="567"/>
        <w:textAlignment w:val="baseline"/>
        <w:rPr>
          <w:rStyle w:val="Bodytext2Exact"/>
          <w:rFonts w:eastAsia="Tahoma"/>
          <w:b/>
          <w:color w:val="auto"/>
        </w:rPr>
      </w:pPr>
      <w:r w:rsidRPr="001A136F">
        <w:rPr>
          <w:rStyle w:val="Bodytext2Exact"/>
          <w:rFonts w:eastAsia="Tahoma"/>
          <w:b/>
          <w:color w:val="auto"/>
        </w:rPr>
        <w:t>6.2.7</w:t>
      </w:r>
      <w:r w:rsidRPr="001A136F">
        <w:rPr>
          <w:rStyle w:val="Bodytext2Exact"/>
          <w:rFonts w:eastAsia="Tahoma"/>
          <w:b/>
          <w:color w:val="auto"/>
        </w:rPr>
        <w:tab/>
        <w:t>Устойчивость к утечкам</w:t>
      </w:r>
    </w:p>
    <w:p w14:paraId="344C5D96" w14:textId="0B295809" w:rsidR="00C1204C"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При заполнении до номинальной вместимости водой, как указан</w:t>
      </w:r>
      <w:r>
        <w:rPr>
          <w:rStyle w:val="Bodytext2Exact"/>
          <w:rFonts w:eastAsia="Tahoma"/>
          <w:color w:val="auto"/>
        </w:rPr>
        <w:t>о в ИСО 3696, и герметичной упа</w:t>
      </w:r>
      <w:r w:rsidRPr="001A136F">
        <w:rPr>
          <w:rStyle w:val="Bodytext2Exact"/>
          <w:rFonts w:eastAsia="Tahoma"/>
          <w:color w:val="auto"/>
        </w:rPr>
        <w:t xml:space="preserve">ковке пластиковый контейнер не должен давать течей в условиях центрифугирования при 5000 </w:t>
      </w:r>
      <w:r w:rsidR="00652159">
        <w:rPr>
          <w:rStyle w:val="Bodytext2Exact"/>
          <w:rFonts w:eastAsia="Tahoma"/>
          <w:color w:val="auto"/>
        </w:rPr>
        <w:t>г</w:t>
      </w:r>
      <w:r w:rsidRPr="001A136F">
        <w:rPr>
          <w:rStyle w:val="Bodytext2Exact"/>
          <w:rFonts w:eastAsia="Tahoma"/>
          <w:color w:val="auto"/>
        </w:rPr>
        <w:t xml:space="preserve"> при</w:t>
      </w:r>
      <w:r>
        <w:rPr>
          <w:rStyle w:val="Bodytext2Exact"/>
          <w:rFonts w:eastAsia="Tahoma"/>
          <w:color w:val="auto"/>
        </w:rPr>
        <w:t xml:space="preserve"> </w:t>
      </w:r>
      <w:r w:rsidRPr="001A136F">
        <w:rPr>
          <w:rStyle w:val="Bodytext2Exact"/>
          <w:rFonts w:eastAsia="Tahoma"/>
          <w:color w:val="auto"/>
        </w:rPr>
        <w:t>температуре 37 °C в течение 10 мин. Затем пластиковый контейнер сжимают между двумя пластинами</w:t>
      </w:r>
      <w:r>
        <w:rPr>
          <w:rStyle w:val="Bodytext2Exact"/>
          <w:rFonts w:eastAsia="Tahoma"/>
          <w:color w:val="auto"/>
        </w:rPr>
        <w:t xml:space="preserve"> </w:t>
      </w:r>
      <w:r w:rsidRPr="001A136F">
        <w:rPr>
          <w:rStyle w:val="Bodytext2Exact"/>
          <w:rFonts w:eastAsia="Tahoma"/>
          <w:color w:val="auto"/>
        </w:rPr>
        <w:t>до давления 50 кПа, превышающего атмосферное, при температуре (23 ± 2) °C в течение 10 мин. При</w:t>
      </w:r>
      <w:r>
        <w:rPr>
          <w:rStyle w:val="Bodytext2Exact"/>
          <w:rFonts w:eastAsia="Tahoma"/>
          <w:color w:val="auto"/>
        </w:rPr>
        <w:t xml:space="preserve"> </w:t>
      </w:r>
      <w:r w:rsidRPr="001A136F">
        <w:rPr>
          <w:rStyle w:val="Bodytext2Exact"/>
          <w:rFonts w:eastAsia="Tahoma"/>
          <w:color w:val="auto"/>
        </w:rPr>
        <w:t>визуальном осмотре утечка не допускается.</w:t>
      </w:r>
    </w:p>
    <w:p w14:paraId="70AF025B" w14:textId="77777777" w:rsidR="00C1204C" w:rsidRDefault="00C1204C" w:rsidP="00652159">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Для контейнеров из гибкого ПВХ оба испытания следует повторить при температуре 4 °C.</w:t>
      </w:r>
    </w:p>
    <w:p w14:paraId="04FA461D" w14:textId="77777777" w:rsidR="00C1204C" w:rsidRPr="001A136F" w:rsidRDefault="00C1204C" w:rsidP="00652159">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Пластиковые контейнеры, которые обычно центрифугируют без заполнения раствором, должны</w:t>
      </w:r>
      <w:r>
        <w:rPr>
          <w:rStyle w:val="Bodytext2Exact"/>
          <w:rFonts w:eastAsia="Tahoma"/>
          <w:color w:val="auto"/>
        </w:rPr>
        <w:t xml:space="preserve"> </w:t>
      </w:r>
      <w:r w:rsidRPr="001A136F">
        <w:rPr>
          <w:rStyle w:val="Bodytext2Exact"/>
          <w:rFonts w:eastAsia="Tahoma"/>
          <w:color w:val="auto"/>
        </w:rPr>
        <w:t>подвергаться тем же условиям центрифугирования, как указано выше, без дополнительного наполнения</w:t>
      </w:r>
      <w:r>
        <w:rPr>
          <w:rStyle w:val="Bodytext2Exact"/>
          <w:rFonts w:eastAsia="Tahoma"/>
          <w:color w:val="auto"/>
        </w:rPr>
        <w:t xml:space="preserve"> </w:t>
      </w:r>
      <w:r w:rsidRPr="001A136F">
        <w:rPr>
          <w:rStyle w:val="Bodytext2Exact"/>
          <w:rFonts w:eastAsia="Tahoma"/>
          <w:color w:val="auto"/>
        </w:rPr>
        <w:t>раствором. После этого пластиковый контейнер должен выдерживать манометрическое давление</w:t>
      </w:r>
      <w:r>
        <w:rPr>
          <w:rStyle w:val="Bodytext2Exact"/>
          <w:rFonts w:eastAsia="Tahoma"/>
          <w:color w:val="auto"/>
        </w:rPr>
        <w:t xml:space="preserve"> </w:t>
      </w:r>
      <w:r w:rsidRPr="001A136F">
        <w:rPr>
          <w:rStyle w:val="Bodytext2Exact"/>
          <w:rFonts w:eastAsia="Tahoma"/>
          <w:color w:val="auto"/>
        </w:rPr>
        <w:t>50 кПа после наполнения до его номинальной вместимости.</w:t>
      </w:r>
    </w:p>
    <w:p w14:paraId="10606D20" w14:textId="77777777" w:rsidR="00C1204C" w:rsidRPr="001A136F"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Когда пластиковый контейнер заполнен раствором антикоагулянта, таким как раствор ACD</w:t>
      </w:r>
      <w:r>
        <w:rPr>
          <w:rStyle w:val="Bodytext2Exact"/>
          <w:rFonts w:eastAsia="Tahoma"/>
          <w:color w:val="auto"/>
        </w:rPr>
        <w:t xml:space="preserve"> </w:t>
      </w:r>
      <w:r w:rsidRPr="001A136F">
        <w:rPr>
          <w:rStyle w:val="Bodytext2Exact"/>
          <w:rFonts w:eastAsia="Tahoma"/>
          <w:color w:val="auto"/>
        </w:rPr>
        <w:t xml:space="preserve">или другие растворы с аналогичным </w:t>
      </w:r>
      <w:proofErr w:type="spellStart"/>
      <w:r w:rsidRPr="001A136F">
        <w:rPr>
          <w:rStyle w:val="Bodytext2Exact"/>
          <w:rFonts w:eastAsia="Tahoma"/>
          <w:color w:val="auto"/>
        </w:rPr>
        <w:t>pH</w:t>
      </w:r>
      <w:proofErr w:type="spellEnd"/>
      <w:r w:rsidRPr="001A136F">
        <w:rPr>
          <w:rStyle w:val="Bodytext2Exact"/>
          <w:rFonts w:eastAsia="Tahoma"/>
          <w:color w:val="auto"/>
        </w:rPr>
        <w:t xml:space="preserve"> (кислотностью), обнаруживают утечку, прижав пластиковый</w:t>
      </w:r>
      <w:r>
        <w:rPr>
          <w:rStyle w:val="Bodytext2Exact"/>
          <w:rFonts w:eastAsia="Tahoma"/>
          <w:color w:val="auto"/>
        </w:rPr>
        <w:t xml:space="preserve"> </w:t>
      </w:r>
      <w:r w:rsidRPr="001A136F">
        <w:rPr>
          <w:rStyle w:val="Bodytext2Exact"/>
          <w:rFonts w:eastAsia="Tahoma"/>
          <w:color w:val="auto"/>
        </w:rPr>
        <w:t>контейнер к листам голубой лакмусовой бумаги и наблюдают за появлением розовых пятен на бумаге.</w:t>
      </w:r>
    </w:p>
    <w:p w14:paraId="6B966B08" w14:textId="6A99FCB0" w:rsidR="00C1204C" w:rsidRPr="001A136F" w:rsidRDefault="00C1204C" w:rsidP="003D1630">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 xml:space="preserve">Для растворов с другим показателем </w:t>
      </w:r>
      <w:proofErr w:type="spellStart"/>
      <w:r w:rsidRPr="001A136F">
        <w:rPr>
          <w:rStyle w:val="Bodytext2Exact"/>
          <w:rFonts w:eastAsia="Tahoma"/>
          <w:color w:val="auto"/>
        </w:rPr>
        <w:t>pH</w:t>
      </w:r>
      <w:proofErr w:type="spellEnd"/>
      <w:r w:rsidRPr="001A136F">
        <w:rPr>
          <w:rStyle w:val="Bodytext2Exact"/>
          <w:rFonts w:eastAsia="Tahoma"/>
          <w:color w:val="auto"/>
        </w:rPr>
        <w:t xml:space="preserve"> можно использовать тот же метод с соответствующим</w:t>
      </w:r>
      <w:r>
        <w:rPr>
          <w:rStyle w:val="Bodytext2Exact"/>
          <w:rFonts w:eastAsia="Tahoma"/>
          <w:color w:val="auto"/>
        </w:rPr>
        <w:t xml:space="preserve"> </w:t>
      </w:r>
      <w:r w:rsidRPr="001A136F">
        <w:rPr>
          <w:rStyle w:val="Bodytext2Exact"/>
          <w:rFonts w:eastAsia="Tahoma"/>
          <w:color w:val="auto"/>
        </w:rPr>
        <w:t>индикатором. Могут использоваться альтернативные методы с такой же степенью чувствительности.</w:t>
      </w:r>
    </w:p>
    <w:p w14:paraId="65FE6CAE" w14:textId="2492FDAA" w:rsidR="00C1204C" w:rsidRPr="007A39A1" w:rsidRDefault="00C1204C" w:rsidP="007A39A1">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b/>
          <w:color w:val="auto"/>
        </w:rPr>
      </w:pPr>
      <w:r w:rsidRPr="00D51F75">
        <w:rPr>
          <w:rStyle w:val="Bodytext2Exact"/>
          <w:rFonts w:eastAsia="Tahoma"/>
          <w:b/>
          <w:color w:val="auto"/>
        </w:rPr>
        <w:t>6.2.8</w:t>
      </w:r>
      <w:r w:rsidRPr="00D51F75">
        <w:rPr>
          <w:rStyle w:val="Bodytext2Exact"/>
          <w:rFonts w:eastAsia="Tahoma"/>
          <w:b/>
          <w:color w:val="auto"/>
        </w:rPr>
        <w:tab/>
        <w:t>Загрязнение твердыми частицами</w:t>
      </w:r>
    </w:p>
    <w:p w14:paraId="6C9C29DF" w14:textId="77777777" w:rsidR="00C1204C" w:rsidRPr="001A136F"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Пластиковые контейнеры должны быть изготовлены таким образом, чтобы загрязнение частицами</w:t>
      </w:r>
      <w:r>
        <w:rPr>
          <w:rStyle w:val="Bodytext2Exact"/>
          <w:rFonts w:eastAsia="Tahoma"/>
          <w:color w:val="auto"/>
        </w:rPr>
        <w:t xml:space="preserve"> </w:t>
      </w:r>
      <w:r w:rsidRPr="001A136F">
        <w:rPr>
          <w:rStyle w:val="Bodytext2Exact"/>
          <w:rFonts w:eastAsia="Tahoma"/>
          <w:color w:val="auto"/>
        </w:rPr>
        <w:t>было минимальным.</w:t>
      </w:r>
    </w:p>
    <w:p w14:paraId="5F41B431" w14:textId="77777777" w:rsidR="007A39A1"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1A136F">
        <w:rPr>
          <w:rStyle w:val="Bodytext2Exact"/>
          <w:rFonts w:eastAsia="Tahoma"/>
          <w:color w:val="auto"/>
        </w:rPr>
        <w:t>При проведении испытания, как описано в В.4, канал для жидкос</w:t>
      </w:r>
      <w:r>
        <w:rPr>
          <w:rStyle w:val="Bodytext2Exact"/>
          <w:rFonts w:eastAsia="Tahoma"/>
          <w:color w:val="auto"/>
        </w:rPr>
        <w:t>ти внутри пластикового контейне</w:t>
      </w:r>
      <w:r w:rsidRPr="001A136F">
        <w:rPr>
          <w:rStyle w:val="Bodytext2Exact"/>
          <w:rFonts w:eastAsia="Tahoma"/>
          <w:color w:val="auto"/>
        </w:rPr>
        <w:t>ра должен быть свободен от видимых частиц.</w:t>
      </w:r>
    </w:p>
    <w:p w14:paraId="10FD3F9C" w14:textId="6241714E" w:rsidR="00C1204C" w:rsidRDefault="00C1204C"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D51F75">
        <w:rPr>
          <w:rStyle w:val="Bodytext2Exact"/>
          <w:rFonts w:eastAsia="Tahoma"/>
          <w:color w:val="auto"/>
        </w:rPr>
        <w:t>Можно использовать ограничения и п</w:t>
      </w:r>
      <w:r>
        <w:rPr>
          <w:rStyle w:val="Bodytext2Exact"/>
          <w:rFonts w:eastAsia="Tahoma"/>
          <w:color w:val="auto"/>
        </w:rPr>
        <w:t xml:space="preserve">роцедуры испытаний, указанные в </w:t>
      </w:r>
      <w:r w:rsidRPr="00D51F75">
        <w:rPr>
          <w:rStyle w:val="Bodytext2Exact"/>
          <w:rFonts w:eastAsia="Tahoma"/>
          <w:color w:val="auto"/>
        </w:rPr>
        <w:t>фармакопеях, например,</w:t>
      </w:r>
      <w:r>
        <w:rPr>
          <w:rStyle w:val="Bodytext2Exact"/>
          <w:rFonts w:eastAsia="Tahoma"/>
          <w:color w:val="auto"/>
        </w:rPr>
        <w:t xml:space="preserve"> </w:t>
      </w:r>
      <w:r w:rsidRPr="00D51F75">
        <w:rPr>
          <w:rStyle w:val="Bodytext2Exact"/>
          <w:rFonts w:eastAsia="Tahoma"/>
          <w:color w:val="auto"/>
        </w:rPr>
        <w:t>те, которые указаны в Европейской фармакопее для парентеральных растворов.</w:t>
      </w:r>
    </w:p>
    <w:p w14:paraId="03A4AD35" w14:textId="77777777" w:rsidR="00E744AA" w:rsidRDefault="00E744AA" w:rsidP="007A39A1">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6945E586" w14:textId="345683C9" w:rsidR="00E744AA" w:rsidRDefault="00E744AA" w:rsidP="00613943">
      <w:pPr>
        <w:pStyle w:val="2"/>
        <w:rPr>
          <w:rStyle w:val="Bodytext2Exact"/>
          <w:rFonts w:eastAsia="Tahoma"/>
          <w:b w:val="0"/>
          <w:color w:val="auto"/>
          <w:lang w:val="kk-KZ"/>
        </w:rPr>
      </w:pPr>
      <w:r>
        <w:rPr>
          <w:rStyle w:val="Bodytext2Exact"/>
          <w:rFonts w:eastAsia="Tahoma"/>
          <w:color w:val="auto"/>
          <w:lang w:val="kk-KZ"/>
        </w:rPr>
        <w:t>6.3 Химические требовния</w:t>
      </w:r>
    </w:p>
    <w:p w14:paraId="0852DC4C" w14:textId="317FBA94" w:rsidR="007A39A1" w:rsidRPr="00652159" w:rsidRDefault="007A39A1" w:rsidP="00E744AA">
      <w:pPr>
        <w:pStyle w:val="formattext"/>
        <w:shd w:val="clear" w:color="auto" w:fill="FFFFFF"/>
        <w:tabs>
          <w:tab w:val="left" w:pos="993"/>
          <w:tab w:val="left" w:pos="2268"/>
        </w:tabs>
        <w:spacing w:before="0" w:beforeAutospacing="0" w:after="0" w:afterAutospacing="0"/>
        <w:jc w:val="both"/>
        <w:textAlignment w:val="baseline"/>
        <w:rPr>
          <w:rStyle w:val="Bodytext2Exact"/>
          <w:rFonts w:eastAsia="Tahoma"/>
          <w:b/>
          <w:color w:val="auto"/>
        </w:rPr>
      </w:pPr>
    </w:p>
    <w:p w14:paraId="603142B9" w14:textId="3CECB839" w:rsidR="00177F62" w:rsidRPr="00652159" w:rsidRDefault="00652159" w:rsidP="00F21838">
      <w:pPr>
        <w:ind w:firstLine="567"/>
        <w:rPr>
          <w:rFonts w:eastAsia="Tahoma"/>
          <w:b/>
          <w:sz w:val="24"/>
        </w:rPr>
      </w:pPr>
      <w:r w:rsidRPr="00652159">
        <w:rPr>
          <w:rFonts w:eastAsia="Tahoma"/>
          <w:b/>
          <w:sz w:val="24"/>
        </w:rPr>
        <w:lastRenderedPageBreak/>
        <w:t xml:space="preserve">6.3.1. </w:t>
      </w:r>
      <w:r w:rsidR="00C1204C" w:rsidRPr="00652159">
        <w:rPr>
          <w:rFonts w:eastAsia="Tahoma"/>
          <w:b/>
          <w:sz w:val="24"/>
        </w:rPr>
        <w:t>Требования к необработанному (первичному) контейнеру или полимерной пленке</w:t>
      </w:r>
      <w:r>
        <w:rPr>
          <w:rFonts w:eastAsia="Tahoma"/>
          <w:b/>
          <w:sz w:val="24"/>
        </w:rPr>
        <w:t>.</w:t>
      </w:r>
    </w:p>
    <w:p w14:paraId="193D813D" w14:textId="54C1B916" w:rsidR="00C1204C" w:rsidRPr="00177F62" w:rsidRDefault="00C1204C" w:rsidP="00177F62">
      <w:pPr>
        <w:ind w:firstLine="567"/>
        <w:jc w:val="left"/>
        <w:rPr>
          <w:rFonts w:eastAsia="Tahoma"/>
          <w:sz w:val="24"/>
        </w:rPr>
      </w:pPr>
      <w:r w:rsidRPr="00177F62">
        <w:rPr>
          <w:rFonts w:eastAsia="Tahoma"/>
          <w:sz w:val="24"/>
        </w:rPr>
        <w:t>Полимерная пленка (полотно) материала должна(о) соответствовать требованиям, указанным в соответствующих фармакопеях. Это может быть проверено альтернативным способом, как описано в таблице 2.</w:t>
      </w:r>
    </w:p>
    <w:p w14:paraId="2238ACEF" w14:textId="426AF269" w:rsidR="007A39A1" w:rsidRDefault="007A39A1" w:rsidP="00C1204C">
      <w:pPr>
        <w:pStyle w:val="formattext"/>
        <w:shd w:val="clear" w:color="auto" w:fill="FFFFFF"/>
        <w:jc w:val="center"/>
        <w:textAlignment w:val="baseline"/>
        <w:rPr>
          <w:rStyle w:val="Bodytext2Exact"/>
          <w:rFonts w:eastAsia="Tahoma"/>
          <w:b/>
          <w:color w:val="auto"/>
        </w:rPr>
      </w:pPr>
    </w:p>
    <w:p w14:paraId="1BE27BCA" w14:textId="77777777" w:rsidR="00F21838" w:rsidRDefault="00F21838" w:rsidP="00C1204C">
      <w:pPr>
        <w:pStyle w:val="formattext"/>
        <w:shd w:val="clear" w:color="auto" w:fill="FFFFFF"/>
        <w:jc w:val="center"/>
        <w:textAlignment w:val="baseline"/>
        <w:rPr>
          <w:rStyle w:val="Bodytext2Exact"/>
          <w:rFonts w:eastAsia="Tahoma"/>
          <w:b/>
          <w:color w:val="auto"/>
        </w:rPr>
      </w:pPr>
    </w:p>
    <w:p w14:paraId="6793CB90" w14:textId="716572C8" w:rsidR="00C1204C" w:rsidRDefault="00C1204C" w:rsidP="007A39A1">
      <w:pPr>
        <w:pStyle w:val="formattext"/>
        <w:shd w:val="clear" w:color="auto" w:fill="FFFFFF"/>
        <w:jc w:val="center"/>
        <w:textAlignment w:val="baseline"/>
        <w:rPr>
          <w:rStyle w:val="Bodytext2Exact"/>
          <w:rFonts w:eastAsia="Tahoma"/>
          <w:b/>
          <w:color w:val="auto"/>
        </w:rPr>
      </w:pPr>
      <w:r w:rsidRPr="00D51F75">
        <w:rPr>
          <w:rStyle w:val="Bodytext2Exact"/>
          <w:rFonts w:eastAsia="Tahoma"/>
          <w:b/>
          <w:color w:val="auto"/>
        </w:rPr>
        <w:t>Т</w:t>
      </w:r>
      <w:r w:rsidR="007A39A1">
        <w:rPr>
          <w:rStyle w:val="Bodytext2Exact"/>
          <w:rFonts w:eastAsia="Tahoma"/>
          <w:b/>
          <w:color w:val="auto"/>
        </w:rPr>
        <w:t>аблица 2 –</w:t>
      </w:r>
      <w:r w:rsidRPr="00D51F75">
        <w:rPr>
          <w:rStyle w:val="Bodytext2Exact"/>
          <w:rFonts w:eastAsia="Tahoma"/>
          <w:b/>
          <w:color w:val="auto"/>
        </w:rPr>
        <w:t xml:space="preserve"> Допустимая масса</w:t>
      </w:r>
      <w:r>
        <w:rPr>
          <w:rStyle w:val="Bodytext2Exact"/>
          <w:rFonts w:eastAsia="Tahoma"/>
          <w:b/>
          <w:color w:val="auto"/>
        </w:rPr>
        <w:t xml:space="preserve"> остатка полиолефинов и ПВХ при </w:t>
      </w:r>
      <w:r w:rsidRPr="00D51F75">
        <w:rPr>
          <w:rStyle w:val="Bodytext2Exact"/>
          <w:rFonts w:eastAsia="Tahoma"/>
          <w:b/>
          <w:color w:val="auto"/>
        </w:rPr>
        <w:t>прокаливании</w:t>
      </w:r>
    </w:p>
    <w:tbl>
      <w:tblPr>
        <w:tblStyle w:val="a9"/>
        <w:tblW w:w="0" w:type="auto"/>
        <w:tblLook w:val="04A0" w:firstRow="1" w:lastRow="0" w:firstColumn="1" w:lastColumn="0" w:noHBand="0" w:noVBand="1"/>
      </w:tblPr>
      <w:tblGrid>
        <w:gridCol w:w="2336"/>
        <w:gridCol w:w="2336"/>
        <w:gridCol w:w="2336"/>
        <w:gridCol w:w="2336"/>
      </w:tblGrid>
      <w:tr w:rsidR="006E4343" w:rsidRPr="006E4343" w14:paraId="11ECFF3A" w14:textId="77777777" w:rsidTr="003A0028">
        <w:tc>
          <w:tcPr>
            <w:tcW w:w="2336" w:type="dxa"/>
            <w:tcBorders>
              <w:bottom w:val="double" w:sz="4" w:space="0" w:color="auto"/>
            </w:tcBorders>
            <w:vAlign w:val="center"/>
          </w:tcPr>
          <w:p w14:paraId="6ACDDF67" w14:textId="696CCBC6" w:rsidR="006E4343" w:rsidRPr="006E4343" w:rsidRDefault="006E4343" w:rsidP="006E4343">
            <w:pPr>
              <w:pStyle w:val="formattext"/>
              <w:jc w:val="center"/>
              <w:textAlignment w:val="baseline"/>
              <w:rPr>
                <w:rStyle w:val="Bodytext2Exact"/>
                <w:rFonts w:eastAsia="Tahoma"/>
                <w:b/>
                <w:color w:val="auto"/>
                <w:sz w:val="20"/>
                <w:szCs w:val="20"/>
              </w:rPr>
            </w:pPr>
            <w:r w:rsidRPr="006E4343">
              <w:rPr>
                <w:rFonts w:eastAsia="Tahoma"/>
                <w:b/>
                <w:sz w:val="20"/>
                <w:szCs w:val="20"/>
                <w:lang w:bidi="ru-RU"/>
              </w:rPr>
              <w:t>Испытание</w:t>
            </w:r>
          </w:p>
        </w:tc>
        <w:tc>
          <w:tcPr>
            <w:tcW w:w="2336" w:type="dxa"/>
            <w:tcBorders>
              <w:bottom w:val="double" w:sz="4" w:space="0" w:color="auto"/>
            </w:tcBorders>
            <w:vAlign w:val="center"/>
          </w:tcPr>
          <w:p w14:paraId="770050E6" w14:textId="0DD24AB1" w:rsidR="006E4343" w:rsidRPr="006E4343" w:rsidRDefault="006E4343" w:rsidP="006E4343">
            <w:pPr>
              <w:pStyle w:val="formattext"/>
              <w:jc w:val="center"/>
              <w:textAlignment w:val="baseline"/>
              <w:rPr>
                <w:rStyle w:val="Bodytext2Exact"/>
                <w:rFonts w:eastAsia="Tahoma"/>
                <w:b/>
                <w:color w:val="auto"/>
                <w:sz w:val="20"/>
                <w:szCs w:val="20"/>
              </w:rPr>
            </w:pPr>
            <w:r w:rsidRPr="006E4343">
              <w:rPr>
                <w:rFonts w:eastAsia="Tahoma"/>
                <w:b/>
                <w:sz w:val="20"/>
                <w:szCs w:val="20"/>
                <w:lang w:bidi="ru-RU"/>
              </w:rPr>
              <w:t>Пластиковый материал</w:t>
            </w:r>
          </w:p>
        </w:tc>
        <w:tc>
          <w:tcPr>
            <w:tcW w:w="2336" w:type="dxa"/>
            <w:tcBorders>
              <w:bottom w:val="double" w:sz="4" w:space="0" w:color="auto"/>
            </w:tcBorders>
            <w:vAlign w:val="center"/>
          </w:tcPr>
          <w:p w14:paraId="622C89B4" w14:textId="064805F2" w:rsidR="006E4343" w:rsidRPr="006E4343" w:rsidRDefault="006E4343" w:rsidP="006E4343">
            <w:pPr>
              <w:pStyle w:val="formattext"/>
              <w:jc w:val="center"/>
              <w:textAlignment w:val="baseline"/>
              <w:rPr>
                <w:rStyle w:val="Bodytext2Exact"/>
                <w:rFonts w:eastAsia="Tahoma"/>
                <w:b/>
                <w:color w:val="auto"/>
                <w:sz w:val="20"/>
                <w:szCs w:val="20"/>
              </w:rPr>
            </w:pPr>
            <w:r w:rsidRPr="006E4343">
              <w:rPr>
                <w:rFonts w:eastAsia="Tahoma"/>
                <w:b/>
                <w:sz w:val="20"/>
                <w:szCs w:val="20"/>
                <w:lang w:bidi="ru-RU"/>
              </w:rPr>
              <w:t>Максимально допустимое количество остатка</w:t>
            </w:r>
          </w:p>
        </w:tc>
        <w:tc>
          <w:tcPr>
            <w:tcW w:w="2336" w:type="dxa"/>
            <w:tcBorders>
              <w:bottom w:val="double" w:sz="4" w:space="0" w:color="auto"/>
            </w:tcBorders>
            <w:vAlign w:val="center"/>
          </w:tcPr>
          <w:p w14:paraId="61ABABDC" w14:textId="1418D8BA" w:rsidR="006E4343" w:rsidRPr="006E4343" w:rsidRDefault="006E4343" w:rsidP="006E4343">
            <w:pPr>
              <w:pStyle w:val="formattext"/>
              <w:jc w:val="center"/>
              <w:textAlignment w:val="baseline"/>
              <w:rPr>
                <w:rStyle w:val="Bodytext2Exact"/>
                <w:rFonts w:eastAsia="Tahoma"/>
                <w:b/>
                <w:color w:val="auto"/>
                <w:sz w:val="20"/>
                <w:szCs w:val="20"/>
              </w:rPr>
            </w:pPr>
            <w:r w:rsidRPr="006E4343">
              <w:rPr>
                <w:rFonts w:eastAsia="Tahoma"/>
                <w:b/>
                <w:sz w:val="20"/>
                <w:szCs w:val="20"/>
                <w:lang w:bidi="ru-RU"/>
              </w:rPr>
              <w:t>Метод испытания</w:t>
            </w:r>
          </w:p>
        </w:tc>
      </w:tr>
      <w:tr w:rsidR="006E4343" w:rsidRPr="006E4343" w14:paraId="33287E7A" w14:textId="77777777" w:rsidTr="003A0028">
        <w:trPr>
          <w:trHeight w:val="435"/>
        </w:trPr>
        <w:tc>
          <w:tcPr>
            <w:tcW w:w="2336" w:type="dxa"/>
            <w:vMerge w:val="restart"/>
            <w:tcBorders>
              <w:top w:val="double" w:sz="4" w:space="0" w:color="auto"/>
            </w:tcBorders>
            <w:vAlign w:val="center"/>
          </w:tcPr>
          <w:p w14:paraId="4C08018D" w14:textId="39A91341" w:rsidR="006E4343" w:rsidRPr="006E4343" w:rsidRDefault="006E4343" w:rsidP="003D1630">
            <w:pPr>
              <w:pStyle w:val="formattext"/>
              <w:jc w:val="center"/>
              <w:textAlignment w:val="baseline"/>
              <w:rPr>
                <w:rStyle w:val="Bodytext2Exact"/>
                <w:rFonts w:eastAsia="Tahoma"/>
                <w:b/>
                <w:color w:val="auto"/>
                <w:sz w:val="20"/>
                <w:szCs w:val="20"/>
              </w:rPr>
            </w:pPr>
            <w:r w:rsidRPr="006E4343">
              <w:rPr>
                <w:rFonts w:eastAsia="Tahoma"/>
                <w:sz w:val="20"/>
                <w:szCs w:val="20"/>
                <w:lang w:bidi="ru-RU"/>
              </w:rPr>
              <w:t>Остатки при прокаливании</w:t>
            </w:r>
          </w:p>
        </w:tc>
        <w:tc>
          <w:tcPr>
            <w:tcW w:w="2336" w:type="dxa"/>
            <w:tcBorders>
              <w:top w:val="double" w:sz="4" w:space="0" w:color="auto"/>
            </w:tcBorders>
            <w:vAlign w:val="bottom"/>
          </w:tcPr>
          <w:p w14:paraId="6A3061E0" w14:textId="37079ABF" w:rsidR="006E4343" w:rsidRPr="006E4343" w:rsidRDefault="006E4343" w:rsidP="003D1630">
            <w:pPr>
              <w:pStyle w:val="formattext"/>
              <w:jc w:val="center"/>
              <w:textAlignment w:val="baseline"/>
              <w:rPr>
                <w:rStyle w:val="Bodytext2Exact"/>
                <w:rFonts w:eastAsia="Tahoma"/>
                <w:b/>
                <w:color w:val="auto"/>
                <w:sz w:val="20"/>
                <w:szCs w:val="20"/>
              </w:rPr>
            </w:pPr>
            <w:r w:rsidRPr="006E4343">
              <w:rPr>
                <w:rFonts w:eastAsia="Tahoma"/>
                <w:sz w:val="20"/>
                <w:szCs w:val="20"/>
                <w:lang w:bidi="ru-RU"/>
              </w:rPr>
              <w:t>Полиолефины</w:t>
            </w:r>
          </w:p>
        </w:tc>
        <w:tc>
          <w:tcPr>
            <w:tcW w:w="2336" w:type="dxa"/>
            <w:tcBorders>
              <w:top w:val="double" w:sz="4" w:space="0" w:color="auto"/>
            </w:tcBorders>
            <w:vAlign w:val="bottom"/>
          </w:tcPr>
          <w:p w14:paraId="5D27BE8B" w14:textId="637D2A1A" w:rsidR="006E4343" w:rsidRPr="006E4343" w:rsidRDefault="006E4343" w:rsidP="003D1630">
            <w:pPr>
              <w:pStyle w:val="formattext"/>
              <w:jc w:val="center"/>
              <w:textAlignment w:val="baseline"/>
              <w:rPr>
                <w:rStyle w:val="Bodytext2Exact"/>
                <w:rFonts w:eastAsia="Tahoma"/>
                <w:b/>
                <w:color w:val="auto"/>
                <w:sz w:val="20"/>
                <w:szCs w:val="20"/>
              </w:rPr>
            </w:pPr>
            <w:r w:rsidRPr="006E4343">
              <w:rPr>
                <w:rFonts w:eastAsia="Tahoma"/>
                <w:sz w:val="20"/>
                <w:szCs w:val="20"/>
                <w:lang w:bidi="ru-RU"/>
              </w:rPr>
              <w:t>0,5 мг/г</w:t>
            </w:r>
          </w:p>
        </w:tc>
        <w:tc>
          <w:tcPr>
            <w:tcW w:w="2336" w:type="dxa"/>
            <w:vMerge w:val="restart"/>
            <w:tcBorders>
              <w:top w:val="double" w:sz="4" w:space="0" w:color="auto"/>
            </w:tcBorders>
            <w:vAlign w:val="center"/>
          </w:tcPr>
          <w:p w14:paraId="58C5B11D" w14:textId="318AAE37" w:rsidR="006E4343" w:rsidRPr="006E4343" w:rsidRDefault="006E4343" w:rsidP="006E4343">
            <w:pPr>
              <w:pStyle w:val="formattext"/>
              <w:jc w:val="center"/>
              <w:textAlignment w:val="baseline"/>
              <w:rPr>
                <w:rStyle w:val="Bodytext2Exact"/>
                <w:rFonts w:eastAsia="Tahoma"/>
                <w:b/>
                <w:color w:val="auto"/>
                <w:sz w:val="20"/>
                <w:szCs w:val="20"/>
              </w:rPr>
            </w:pPr>
            <w:r w:rsidRPr="006E4343">
              <w:rPr>
                <w:rFonts w:eastAsia="Tahoma"/>
                <w:sz w:val="20"/>
                <w:szCs w:val="20"/>
                <w:lang w:bidi="ru-RU"/>
              </w:rPr>
              <w:t>По А.2</w:t>
            </w:r>
          </w:p>
        </w:tc>
      </w:tr>
      <w:tr w:rsidR="006E4343" w:rsidRPr="006E4343" w14:paraId="05D93E02" w14:textId="77777777" w:rsidTr="003A0028">
        <w:tc>
          <w:tcPr>
            <w:tcW w:w="2336" w:type="dxa"/>
            <w:vMerge/>
          </w:tcPr>
          <w:p w14:paraId="3388D91A" w14:textId="77777777" w:rsidR="006E4343" w:rsidRPr="006E4343" w:rsidRDefault="006E4343" w:rsidP="003D1630">
            <w:pPr>
              <w:pStyle w:val="formattext"/>
              <w:jc w:val="center"/>
              <w:textAlignment w:val="baseline"/>
              <w:rPr>
                <w:rStyle w:val="Bodytext2Exact"/>
                <w:rFonts w:eastAsia="Tahoma"/>
                <w:b/>
                <w:color w:val="auto"/>
                <w:sz w:val="20"/>
                <w:szCs w:val="20"/>
              </w:rPr>
            </w:pPr>
          </w:p>
        </w:tc>
        <w:tc>
          <w:tcPr>
            <w:tcW w:w="2336" w:type="dxa"/>
            <w:vAlign w:val="center"/>
          </w:tcPr>
          <w:p w14:paraId="23FD7890" w14:textId="6B6D279C" w:rsidR="006E4343" w:rsidRPr="006E4343" w:rsidRDefault="006E4343" w:rsidP="003D1630">
            <w:pPr>
              <w:pStyle w:val="formattext"/>
              <w:jc w:val="center"/>
              <w:textAlignment w:val="baseline"/>
              <w:rPr>
                <w:rStyle w:val="Bodytext2Exact"/>
                <w:rFonts w:eastAsia="Tahoma"/>
                <w:b/>
                <w:color w:val="auto"/>
                <w:sz w:val="20"/>
                <w:szCs w:val="20"/>
              </w:rPr>
            </w:pPr>
            <w:r w:rsidRPr="006E4343">
              <w:rPr>
                <w:rFonts w:eastAsia="Tahoma"/>
                <w:sz w:val="20"/>
                <w:szCs w:val="20"/>
                <w:lang w:bidi="ru-RU"/>
              </w:rPr>
              <w:t>ПВХ, содержащие пластифицирующие добавки</w:t>
            </w:r>
          </w:p>
        </w:tc>
        <w:tc>
          <w:tcPr>
            <w:tcW w:w="2336" w:type="dxa"/>
            <w:vAlign w:val="center"/>
          </w:tcPr>
          <w:p w14:paraId="4E06F60B" w14:textId="7B74C47F" w:rsidR="006E4343" w:rsidRPr="006E4343" w:rsidRDefault="006E4343" w:rsidP="003D1630">
            <w:pPr>
              <w:pStyle w:val="formattext"/>
              <w:jc w:val="center"/>
              <w:textAlignment w:val="baseline"/>
              <w:rPr>
                <w:rStyle w:val="Bodytext2Exact"/>
                <w:rFonts w:eastAsia="Tahoma"/>
                <w:b/>
                <w:color w:val="auto"/>
                <w:sz w:val="20"/>
                <w:szCs w:val="20"/>
              </w:rPr>
            </w:pPr>
            <w:r w:rsidRPr="006E4343">
              <w:rPr>
                <w:rFonts w:eastAsia="Tahoma"/>
                <w:sz w:val="20"/>
                <w:szCs w:val="20"/>
                <w:lang w:bidi="ru-RU"/>
              </w:rPr>
              <w:t>мг/г</w:t>
            </w:r>
          </w:p>
        </w:tc>
        <w:tc>
          <w:tcPr>
            <w:tcW w:w="2336" w:type="dxa"/>
            <w:vMerge/>
          </w:tcPr>
          <w:p w14:paraId="7C19D3A4" w14:textId="77777777" w:rsidR="006E4343" w:rsidRPr="006E4343" w:rsidRDefault="006E4343" w:rsidP="006E4343">
            <w:pPr>
              <w:pStyle w:val="formattext"/>
              <w:jc w:val="center"/>
              <w:textAlignment w:val="baseline"/>
              <w:rPr>
                <w:rStyle w:val="Bodytext2Exact"/>
                <w:rFonts w:eastAsia="Tahoma"/>
                <w:b/>
                <w:color w:val="auto"/>
                <w:sz w:val="20"/>
                <w:szCs w:val="20"/>
              </w:rPr>
            </w:pPr>
          </w:p>
        </w:tc>
      </w:tr>
    </w:tbl>
    <w:p w14:paraId="375CA1B1" w14:textId="77777777" w:rsidR="006E4343" w:rsidRPr="00F21838" w:rsidRDefault="006E4343" w:rsidP="00F21838">
      <w:pPr>
        <w:rPr>
          <w:rFonts w:eastAsia="Tahoma"/>
          <w:sz w:val="24"/>
        </w:rPr>
      </w:pPr>
    </w:p>
    <w:p w14:paraId="3C8421E4" w14:textId="0B18233C" w:rsidR="006E4343" w:rsidRPr="00F21838" w:rsidRDefault="00C1204C" w:rsidP="00F21838">
      <w:pPr>
        <w:ind w:firstLine="567"/>
        <w:rPr>
          <w:rFonts w:eastAsia="Tahoma"/>
          <w:sz w:val="24"/>
        </w:rPr>
      </w:pPr>
      <w:r w:rsidRPr="00F21838">
        <w:rPr>
          <w:rFonts w:eastAsia="Tahoma"/>
          <w:sz w:val="24"/>
        </w:rPr>
        <w:t>Требования к экстракту (вытяжке) из пластикового контейнера</w:t>
      </w:r>
      <w:r w:rsidR="003D1630">
        <w:rPr>
          <w:rFonts w:eastAsia="Tahoma"/>
          <w:sz w:val="24"/>
        </w:rPr>
        <w:t>.</w:t>
      </w:r>
    </w:p>
    <w:p w14:paraId="2E31AC35" w14:textId="786287C6" w:rsidR="006E4343" w:rsidRPr="00177F62" w:rsidRDefault="00C1204C" w:rsidP="00177F62">
      <w:pPr>
        <w:ind w:firstLine="567"/>
        <w:rPr>
          <w:rFonts w:eastAsia="Tahoma"/>
          <w:sz w:val="24"/>
        </w:rPr>
      </w:pPr>
      <w:r w:rsidRPr="00177F62">
        <w:rPr>
          <w:rFonts w:eastAsia="Tahoma"/>
          <w:sz w:val="24"/>
        </w:rPr>
        <w:t>Максимально допустимые значения не должны превышать значений, указанных в таблице 3, при проведении испытаний экстракта в соответствии с приложением А.</w:t>
      </w:r>
      <w:r w:rsidR="006E4343" w:rsidRPr="00177F62">
        <w:rPr>
          <w:rFonts w:eastAsia="Tahoma"/>
          <w:sz w:val="24"/>
        </w:rPr>
        <w:t xml:space="preserve"> </w:t>
      </w:r>
    </w:p>
    <w:p w14:paraId="76FFBE52" w14:textId="77777777" w:rsidR="006E4343" w:rsidRPr="00F21838" w:rsidRDefault="006E4343" w:rsidP="00F21838">
      <w:pPr>
        <w:rPr>
          <w:rFonts w:eastAsia="Tahoma"/>
          <w:sz w:val="24"/>
        </w:rPr>
      </w:pPr>
    </w:p>
    <w:p w14:paraId="7D52A940" w14:textId="62334393" w:rsidR="00C1204C" w:rsidRDefault="00C1204C" w:rsidP="006E4343">
      <w:pPr>
        <w:pStyle w:val="formattext"/>
        <w:shd w:val="clear" w:color="auto" w:fill="FFFFFF"/>
        <w:spacing w:before="0" w:beforeAutospacing="0" w:after="0" w:afterAutospacing="0"/>
        <w:ind w:firstLine="567"/>
        <w:jc w:val="center"/>
        <w:textAlignment w:val="baseline"/>
        <w:rPr>
          <w:rStyle w:val="Bodytext2Exact"/>
          <w:rFonts w:eastAsia="Tahoma"/>
          <w:b/>
          <w:color w:val="auto"/>
        </w:rPr>
      </w:pPr>
      <w:r w:rsidRPr="00D51F75">
        <w:rPr>
          <w:rStyle w:val="Bodytext2Exact"/>
          <w:rFonts w:eastAsia="Tahoma"/>
          <w:b/>
          <w:color w:val="auto"/>
        </w:rPr>
        <w:t>Т</w:t>
      </w:r>
      <w:r w:rsidR="006E4343">
        <w:rPr>
          <w:rStyle w:val="Bodytext2Exact"/>
          <w:rFonts w:eastAsia="Tahoma"/>
          <w:b/>
          <w:color w:val="auto"/>
        </w:rPr>
        <w:t>аблица 3 –</w:t>
      </w:r>
      <w:r w:rsidRPr="00D51F75">
        <w:rPr>
          <w:rStyle w:val="Bodytext2Exact"/>
          <w:rFonts w:eastAsia="Tahoma"/>
          <w:b/>
          <w:color w:val="auto"/>
        </w:rPr>
        <w:t xml:space="preserve"> Максимально допустимые зна</w:t>
      </w:r>
      <w:r>
        <w:rPr>
          <w:rStyle w:val="Bodytext2Exact"/>
          <w:rFonts w:eastAsia="Tahoma"/>
          <w:b/>
          <w:color w:val="auto"/>
        </w:rPr>
        <w:t xml:space="preserve">чения для экстрактов/вытяжек из </w:t>
      </w:r>
      <w:r w:rsidRPr="00D51F75">
        <w:rPr>
          <w:rStyle w:val="Bodytext2Exact"/>
          <w:rFonts w:eastAsia="Tahoma"/>
          <w:b/>
          <w:color w:val="auto"/>
        </w:rPr>
        <w:t>пластикового контейнера</w:t>
      </w:r>
    </w:p>
    <w:p w14:paraId="63B45AA2" w14:textId="77777777" w:rsidR="00451513" w:rsidRDefault="00451513" w:rsidP="006E4343">
      <w:pPr>
        <w:pStyle w:val="formattext"/>
        <w:shd w:val="clear" w:color="auto" w:fill="FFFFFF"/>
        <w:spacing w:before="0" w:beforeAutospacing="0" w:after="0" w:afterAutospacing="0"/>
        <w:ind w:firstLine="567"/>
        <w:jc w:val="center"/>
        <w:textAlignment w:val="baseline"/>
        <w:rPr>
          <w:rStyle w:val="Bodytext2Exact"/>
          <w:rFonts w:eastAsia="Tahoma"/>
          <w:b/>
          <w:color w:val="auto"/>
        </w:rPr>
      </w:pPr>
    </w:p>
    <w:tbl>
      <w:tblPr>
        <w:tblStyle w:val="a9"/>
        <w:tblW w:w="0" w:type="auto"/>
        <w:tblLook w:val="04A0" w:firstRow="1" w:lastRow="0" w:firstColumn="1" w:lastColumn="0" w:noHBand="0" w:noVBand="1"/>
      </w:tblPr>
      <w:tblGrid>
        <w:gridCol w:w="3114"/>
        <w:gridCol w:w="3832"/>
        <w:gridCol w:w="2398"/>
      </w:tblGrid>
      <w:tr w:rsidR="00451513" w:rsidRPr="00451513" w14:paraId="5E9B7411" w14:textId="77777777" w:rsidTr="003A0028">
        <w:tc>
          <w:tcPr>
            <w:tcW w:w="3114" w:type="dxa"/>
            <w:tcBorders>
              <w:bottom w:val="double" w:sz="4" w:space="0" w:color="auto"/>
            </w:tcBorders>
            <w:vAlign w:val="center"/>
          </w:tcPr>
          <w:p w14:paraId="72A968ED" w14:textId="4829F2A6" w:rsidR="00451513" w:rsidRPr="00451513" w:rsidRDefault="00451513" w:rsidP="00451513">
            <w:pPr>
              <w:pStyle w:val="formattext"/>
              <w:spacing w:before="0" w:beforeAutospacing="0" w:after="0" w:afterAutospacing="0"/>
              <w:jc w:val="center"/>
              <w:textAlignment w:val="baseline"/>
              <w:rPr>
                <w:rStyle w:val="Bodytext2Exact"/>
                <w:rFonts w:eastAsia="Tahoma"/>
                <w:b/>
                <w:color w:val="auto"/>
                <w:sz w:val="20"/>
                <w:szCs w:val="20"/>
              </w:rPr>
            </w:pPr>
            <w:r w:rsidRPr="00451513">
              <w:rPr>
                <w:rStyle w:val="aff5"/>
                <w:rFonts w:ascii="Times New Roman" w:hAnsi="Times New Roman" w:cs="Times New Roman"/>
                <w:b/>
                <w:color w:val="000000"/>
                <w:sz w:val="20"/>
                <w:szCs w:val="20"/>
              </w:rPr>
              <w:t>Наименование показателя</w:t>
            </w:r>
          </w:p>
        </w:tc>
        <w:tc>
          <w:tcPr>
            <w:tcW w:w="3832" w:type="dxa"/>
            <w:tcBorders>
              <w:bottom w:val="double" w:sz="4" w:space="0" w:color="auto"/>
            </w:tcBorders>
            <w:vAlign w:val="center"/>
          </w:tcPr>
          <w:p w14:paraId="682B3D50" w14:textId="0C4EB5D5" w:rsidR="00451513" w:rsidRPr="00451513" w:rsidRDefault="00451513" w:rsidP="00451513">
            <w:pPr>
              <w:pStyle w:val="formattext"/>
              <w:spacing w:before="0" w:beforeAutospacing="0" w:after="0" w:afterAutospacing="0"/>
              <w:jc w:val="center"/>
              <w:textAlignment w:val="baseline"/>
              <w:rPr>
                <w:rStyle w:val="Bodytext2Exact"/>
                <w:rFonts w:eastAsia="Tahoma"/>
                <w:b/>
                <w:color w:val="auto"/>
                <w:sz w:val="20"/>
                <w:szCs w:val="20"/>
              </w:rPr>
            </w:pPr>
            <w:r w:rsidRPr="00451513">
              <w:rPr>
                <w:rStyle w:val="aff5"/>
                <w:rFonts w:ascii="Times New Roman" w:hAnsi="Times New Roman" w:cs="Times New Roman"/>
                <w:b/>
                <w:color w:val="000000"/>
                <w:sz w:val="20"/>
                <w:szCs w:val="20"/>
              </w:rPr>
              <w:t>Максимальное допустимое значение</w:t>
            </w:r>
          </w:p>
        </w:tc>
        <w:tc>
          <w:tcPr>
            <w:tcW w:w="2398" w:type="dxa"/>
            <w:tcBorders>
              <w:bottom w:val="double" w:sz="4" w:space="0" w:color="auto"/>
            </w:tcBorders>
            <w:vAlign w:val="center"/>
          </w:tcPr>
          <w:p w14:paraId="5DDC1195" w14:textId="42A25298" w:rsidR="00451513" w:rsidRPr="00451513" w:rsidRDefault="00451513" w:rsidP="00451513">
            <w:pPr>
              <w:pStyle w:val="formattext"/>
              <w:spacing w:before="0" w:beforeAutospacing="0" w:after="0" w:afterAutospacing="0"/>
              <w:jc w:val="center"/>
              <w:textAlignment w:val="baseline"/>
              <w:rPr>
                <w:rStyle w:val="Bodytext2Exact"/>
                <w:rFonts w:eastAsia="Tahoma"/>
                <w:b/>
                <w:color w:val="auto"/>
                <w:sz w:val="20"/>
                <w:szCs w:val="20"/>
              </w:rPr>
            </w:pPr>
            <w:r w:rsidRPr="00451513">
              <w:rPr>
                <w:rStyle w:val="aff5"/>
                <w:rFonts w:ascii="Times New Roman" w:hAnsi="Times New Roman" w:cs="Times New Roman"/>
                <w:b/>
                <w:color w:val="000000"/>
                <w:sz w:val="20"/>
                <w:szCs w:val="20"/>
              </w:rPr>
              <w:t>Метод испытания</w:t>
            </w:r>
          </w:p>
        </w:tc>
      </w:tr>
      <w:tr w:rsidR="00451513" w:rsidRPr="00451513" w14:paraId="263D2FC8" w14:textId="77777777" w:rsidTr="003A0028">
        <w:tc>
          <w:tcPr>
            <w:tcW w:w="3114" w:type="dxa"/>
            <w:tcBorders>
              <w:top w:val="double" w:sz="4" w:space="0" w:color="auto"/>
            </w:tcBorders>
            <w:vAlign w:val="center"/>
          </w:tcPr>
          <w:p w14:paraId="0CC0A272" w14:textId="0B1FAD72"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Окисляемые компоненты</w:t>
            </w:r>
          </w:p>
        </w:tc>
        <w:tc>
          <w:tcPr>
            <w:tcW w:w="3832" w:type="dxa"/>
            <w:tcBorders>
              <w:top w:val="double" w:sz="4" w:space="0" w:color="auto"/>
            </w:tcBorders>
            <w:vAlign w:val="center"/>
          </w:tcPr>
          <w:p w14:paraId="5524A2F7" w14:textId="0A03EAD0" w:rsidR="00451513" w:rsidRPr="00451513" w:rsidRDefault="0080102F" w:rsidP="00451513">
            <w:pPr>
              <w:pStyle w:val="formattext"/>
              <w:spacing w:before="0" w:beforeAutospacing="0" w:after="0" w:afterAutospacing="0"/>
              <w:jc w:val="both"/>
              <w:textAlignment w:val="baseline"/>
              <w:rPr>
                <w:rStyle w:val="Bodytext2Exact"/>
                <w:rFonts w:eastAsia="Tahoma"/>
                <w:b/>
                <w:color w:val="auto"/>
                <w:sz w:val="20"/>
                <w:szCs w:val="20"/>
              </w:rPr>
            </w:pPr>
            <w:r>
              <w:rPr>
                <w:rStyle w:val="aff5"/>
                <w:rFonts w:ascii="Times New Roman" w:hAnsi="Times New Roman" w:cs="Times New Roman"/>
                <w:color w:val="000000"/>
                <w:sz w:val="20"/>
                <w:szCs w:val="20"/>
              </w:rPr>
              <w:t xml:space="preserve">1,5 </w:t>
            </w:r>
            <w:r w:rsidR="003D1630">
              <w:rPr>
                <w:rStyle w:val="aff5"/>
                <w:rFonts w:ascii="Times New Roman" w:hAnsi="Times New Roman" w:cs="Times New Roman"/>
                <w:color w:val="000000"/>
                <w:sz w:val="20"/>
                <w:szCs w:val="20"/>
              </w:rPr>
              <w:t xml:space="preserve">см </w:t>
            </w:r>
            <w:r w:rsidR="003D1630" w:rsidRPr="003D1630">
              <w:rPr>
                <w:rStyle w:val="aff5"/>
                <w:rFonts w:ascii="Times New Roman" w:hAnsi="Times New Roman" w:cs="Times New Roman"/>
                <w:color w:val="000000"/>
                <w:sz w:val="20"/>
                <w:szCs w:val="20"/>
                <w:vertAlign w:val="superscript"/>
              </w:rPr>
              <w:t>3</w:t>
            </w:r>
            <w:r w:rsidR="003D1630">
              <w:rPr>
                <w:rStyle w:val="aff5"/>
                <w:rFonts w:ascii="Times New Roman" w:hAnsi="Times New Roman" w:cs="Times New Roman"/>
                <w:color w:val="000000"/>
                <w:sz w:val="20"/>
                <w:szCs w:val="20"/>
              </w:rPr>
              <w:t xml:space="preserve"> (</w:t>
            </w:r>
            <w:r w:rsidR="00451513" w:rsidRPr="00451513">
              <w:rPr>
                <w:rStyle w:val="aff5"/>
                <w:rFonts w:ascii="Times New Roman" w:hAnsi="Times New Roman" w:cs="Times New Roman"/>
                <w:color w:val="000000"/>
                <w:sz w:val="20"/>
                <w:szCs w:val="20"/>
              </w:rPr>
              <w:t>мл</w:t>
            </w:r>
            <w:r w:rsidR="003D1630">
              <w:rPr>
                <w:rStyle w:val="aff5"/>
                <w:rFonts w:ascii="Times New Roman" w:hAnsi="Times New Roman" w:cs="Times New Roman"/>
                <w:color w:val="000000"/>
                <w:sz w:val="20"/>
                <w:szCs w:val="20"/>
              </w:rPr>
              <w:t>)</w:t>
            </w:r>
          </w:p>
        </w:tc>
        <w:tc>
          <w:tcPr>
            <w:tcW w:w="2398" w:type="dxa"/>
            <w:tcBorders>
              <w:top w:val="double" w:sz="4" w:space="0" w:color="auto"/>
            </w:tcBorders>
            <w:vAlign w:val="center"/>
          </w:tcPr>
          <w:p w14:paraId="798CB65E" w14:textId="15001A35"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А.4.1</w:t>
            </w:r>
          </w:p>
        </w:tc>
      </w:tr>
      <w:tr w:rsidR="00451513" w:rsidRPr="00451513" w14:paraId="12E19113" w14:textId="77777777" w:rsidTr="00451513">
        <w:tc>
          <w:tcPr>
            <w:tcW w:w="3114" w:type="dxa"/>
            <w:vAlign w:val="center"/>
          </w:tcPr>
          <w:p w14:paraId="145EDA69" w14:textId="3FFA166E"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Аммоний</w:t>
            </w:r>
          </w:p>
        </w:tc>
        <w:tc>
          <w:tcPr>
            <w:tcW w:w="3832" w:type="dxa"/>
            <w:vAlign w:val="center"/>
          </w:tcPr>
          <w:p w14:paraId="15ED9DF4" w14:textId="167B95DF" w:rsidR="00451513" w:rsidRPr="00451513" w:rsidRDefault="00CC077B" w:rsidP="00451513">
            <w:pPr>
              <w:pStyle w:val="formattext"/>
              <w:spacing w:before="0" w:beforeAutospacing="0" w:after="0" w:afterAutospacing="0"/>
              <w:jc w:val="both"/>
              <w:textAlignment w:val="baseline"/>
              <w:rPr>
                <w:rStyle w:val="Bodytext2Exact"/>
                <w:rFonts w:eastAsia="Tahoma"/>
                <w:b/>
                <w:color w:val="auto"/>
                <w:sz w:val="20"/>
                <w:szCs w:val="20"/>
              </w:rPr>
            </w:pPr>
            <w:r>
              <w:rPr>
                <w:rStyle w:val="aff5"/>
                <w:rFonts w:ascii="Times New Roman" w:hAnsi="Times New Roman" w:cs="Times New Roman"/>
                <w:color w:val="000000"/>
                <w:sz w:val="20"/>
                <w:szCs w:val="20"/>
              </w:rPr>
              <w:t xml:space="preserve">0,8 </w:t>
            </w:r>
            <w:r w:rsidRPr="00451513">
              <w:rPr>
                <w:rStyle w:val="aff5"/>
                <w:rFonts w:ascii="Times New Roman" w:hAnsi="Times New Roman" w:cs="Times New Roman"/>
                <w:color w:val="000000"/>
                <w:sz w:val="20"/>
                <w:szCs w:val="20"/>
              </w:rPr>
              <w:t>мг/дм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(мг/л)</w:t>
            </w:r>
          </w:p>
        </w:tc>
        <w:tc>
          <w:tcPr>
            <w:tcW w:w="2398" w:type="dxa"/>
            <w:vAlign w:val="center"/>
          </w:tcPr>
          <w:p w14:paraId="57D148C5" w14:textId="1763CD23"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А.4.2</w:t>
            </w:r>
          </w:p>
        </w:tc>
      </w:tr>
      <w:tr w:rsidR="00451513" w:rsidRPr="00451513" w14:paraId="0000F8F3" w14:textId="77777777" w:rsidTr="00451513">
        <w:tc>
          <w:tcPr>
            <w:tcW w:w="3114" w:type="dxa"/>
            <w:vAlign w:val="bottom"/>
          </w:tcPr>
          <w:p w14:paraId="728741C4" w14:textId="6AC18484"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 xml:space="preserve">Хлорид-ионы </w:t>
            </w:r>
            <w:r w:rsidRPr="00451513">
              <w:rPr>
                <w:rStyle w:val="aff5"/>
                <w:rFonts w:ascii="Times New Roman" w:hAnsi="Times New Roman" w:cs="Times New Roman"/>
                <w:color w:val="000000"/>
                <w:sz w:val="20"/>
                <w:szCs w:val="20"/>
                <w:lang w:val="en-US" w:eastAsia="en-US"/>
              </w:rPr>
              <w:t>(CI</w:t>
            </w:r>
            <w:r w:rsidRPr="00451513">
              <w:rPr>
                <w:rStyle w:val="aff5"/>
                <w:rFonts w:ascii="Times New Roman" w:hAnsi="Times New Roman" w:cs="Times New Roman"/>
                <w:color w:val="000000"/>
                <w:sz w:val="20"/>
                <w:szCs w:val="20"/>
                <w:vertAlign w:val="superscript"/>
                <w:lang w:val="en-US" w:eastAsia="en-US"/>
              </w:rPr>
              <w:t>-</w:t>
            </w:r>
            <w:r w:rsidRPr="00451513">
              <w:rPr>
                <w:rStyle w:val="aff5"/>
                <w:rFonts w:ascii="Times New Roman" w:hAnsi="Times New Roman" w:cs="Times New Roman"/>
                <w:color w:val="000000"/>
                <w:sz w:val="20"/>
                <w:szCs w:val="20"/>
                <w:lang w:val="en-US" w:eastAsia="en-US"/>
              </w:rPr>
              <w:t>)</w:t>
            </w:r>
          </w:p>
        </w:tc>
        <w:tc>
          <w:tcPr>
            <w:tcW w:w="3832" w:type="dxa"/>
            <w:vAlign w:val="bottom"/>
          </w:tcPr>
          <w:p w14:paraId="49F3016D" w14:textId="1D059CC3"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4 мг/дм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(мг/л)</w:t>
            </w:r>
          </w:p>
        </w:tc>
        <w:tc>
          <w:tcPr>
            <w:tcW w:w="2398" w:type="dxa"/>
            <w:vAlign w:val="bottom"/>
          </w:tcPr>
          <w:p w14:paraId="0A8A8AF1" w14:textId="7B5BB263"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ПоА.4.3</w:t>
            </w:r>
          </w:p>
        </w:tc>
      </w:tr>
      <w:tr w:rsidR="00451513" w:rsidRPr="00451513" w14:paraId="1CF8C6A4" w14:textId="77777777" w:rsidTr="00451513">
        <w:tc>
          <w:tcPr>
            <w:tcW w:w="3114" w:type="dxa"/>
            <w:vAlign w:val="bottom"/>
          </w:tcPr>
          <w:p w14:paraId="5B1A55EB" w14:textId="0C138923" w:rsidR="00652159" w:rsidRDefault="00451513" w:rsidP="00451513">
            <w:pPr>
              <w:pStyle w:val="formattext"/>
              <w:spacing w:before="0" w:beforeAutospacing="0" w:after="0" w:afterAutospacing="0"/>
              <w:jc w:val="both"/>
              <w:textAlignment w:val="baseline"/>
              <w:rPr>
                <w:rStyle w:val="aff5"/>
                <w:rFonts w:ascii="Times New Roman" w:hAnsi="Times New Roman" w:cs="Times New Roman"/>
                <w:color w:val="000000"/>
                <w:sz w:val="20"/>
                <w:szCs w:val="20"/>
              </w:rPr>
            </w:pPr>
            <w:r w:rsidRPr="00451513">
              <w:rPr>
                <w:rStyle w:val="aff5"/>
                <w:rFonts w:ascii="Times New Roman" w:hAnsi="Times New Roman" w:cs="Times New Roman"/>
                <w:color w:val="000000"/>
                <w:sz w:val="20"/>
                <w:szCs w:val="20"/>
              </w:rPr>
              <w:t xml:space="preserve">Металлы: Ва, </w:t>
            </w:r>
            <w:proofErr w:type="spellStart"/>
            <w:r w:rsidRPr="00451513">
              <w:rPr>
                <w:rStyle w:val="aff5"/>
                <w:rFonts w:ascii="Times New Roman" w:hAnsi="Times New Roman" w:cs="Times New Roman"/>
                <w:color w:val="000000"/>
                <w:sz w:val="20"/>
                <w:szCs w:val="20"/>
              </w:rPr>
              <w:t>Сг</w:t>
            </w:r>
            <w:proofErr w:type="spellEnd"/>
            <w:r w:rsidRPr="00451513">
              <w:rPr>
                <w:rStyle w:val="aff5"/>
                <w:rFonts w:ascii="Times New Roman" w:hAnsi="Times New Roman" w:cs="Times New Roman"/>
                <w:color w:val="000000"/>
                <w:sz w:val="20"/>
                <w:szCs w:val="20"/>
              </w:rPr>
              <w:t>, Си, РЬ</w:t>
            </w:r>
          </w:p>
          <w:p w14:paraId="38CD7841" w14:textId="55C6AF50" w:rsidR="00652159" w:rsidRDefault="00652159" w:rsidP="00451513">
            <w:pPr>
              <w:pStyle w:val="formattext"/>
              <w:spacing w:before="0" w:beforeAutospacing="0" w:after="0" w:afterAutospacing="0"/>
              <w:jc w:val="both"/>
              <w:textAlignment w:val="baseline"/>
              <w:rPr>
                <w:rStyle w:val="aff5"/>
                <w:rFonts w:ascii="Times New Roman" w:hAnsi="Times New Roman" w:cs="Times New Roman"/>
                <w:color w:val="000000"/>
                <w:sz w:val="20"/>
                <w:szCs w:val="20"/>
                <w:lang w:eastAsia="en-US"/>
              </w:rPr>
            </w:pPr>
            <w:r>
              <w:rPr>
                <w:rStyle w:val="aff5"/>
                <w:rFonts w:ascii="Times New Roman" w:hAnsi="Times New Roman" w:cs="Times New Roman"/>
                <w:color w:val="000000"/>
                <w:sz w:val="20"/>
                <w:szCs w:val="20"/>
              </w:rPr>
              <w:t xml:space="preserve">                </w:t>
            </w:r>
            <w:r w:rsidR="00451513" w:rsidRPr="00451513">
              <w:rPr>
                <w:rStyle w:val="aff5"/>
                <w:rFonts w:ascii="Times New Roman" w:hAnsi="Times New Roman" w:cs="Times New Roman"/>
                <w:color w:val="000000"/>
                <w:sz w:val="20"/>
                <w:szCs w:val="20"/>
                <w:lang w:val="en-US" w:eastAsia="en-US"/>
              </w:rPr>
              <w:t>Sn</w:t>
            </w:r>
            <w:r w:rsidR="00451513" w:rsidRPr="00451513">
              <w:rPr>
                <w:rStyle w:val="aff5"/>
                <w:rFonts w:ascii="Times New Roman" w:hAnsi="Times New Roman" w:cs="Times New Roman"/>
                <w:color w:val="000000"/>
                <w:sz w:val="20"/>
                <w:szCs w:val="20"/>
                <w:lang w:eastAsia="en-US"/>
              </w:rPr>
              <w:t xml:space="preserve">, </w:t>
            </w:r>
            <w:r w:rsidR="00451513" w:rsidRPr="00451513">
              <w:rPr>
                <w:rStyle w:val="aff5"/>
                <w:rFonts w:ascii="Times New Roman" w:hAnsi="Times New Roman" w:cs="Times New Roman"/>
                <w:color w:val="000000"/>
                <w:sz w:val="20"/>
                <w:szCs w:val="20"/>
                <w:lang w:val="en-US" w:eastAsia="en-US"/>
              </w:rPr>
              <w:t>Cd</w:t>
            </w:r>
          </w:p>
          <w:p w14:paraId="405B3B00" w14:textId="1532514B" w:rsidR="00451513" w:rsidRPr="00451513" w:rsidRDefault="00652159" w:rsidP="00451513">
            <w:pPr>
              <w:pStyle w:val="formattext"/>
              <w:spacing w:before="0" w:beforeAutospacing="0" w:after="0" w:afterAutospacing="0"/>
              <w:jc w:val="both"/>
              <w:textAlignment w:val="baseline"/>
              <w:rPr>
                <w:rStyle w:val="Bodytext2Exact"/>
                <w:rFonts w:eastAsia="Tahoma"/>
                <w:b/>
                <w:color w:val="auto"/>
                <w:sz w:val="20"/>
                <w:szCs w:val="20"/>
              </w:rPr>
            </w:pPr>
            <w:r>
              <w:rPr>
                <w:rStyle w:val="aff5"/>
                <w:rFonts w:ascii="Times New Roman" w:hAnsi="Times New Roman" w:cs="Times New Roman"/>
                <w:color w:val="000000"/>
                <w:sz w:val="20"/>
                <w:szCs w:val="20"/>
                <w:lang w:eastAsia="en-US"/>
              </w:rPr>
              <w:t xml:space="preserve">               </w:t>
            </w:r>
            <w:r w:rsidR="00451513" w:rsidRPr="00451513">
              <w:rPr>
                <w:rStyle w:val="aff5"/>
                <w:rFonts w:ascii="Times New Roman" w:hAnsi="Times New Roman" w:cs="Times New Roman"/>
                <w:color w:val="000000"/>
                <w:sz w:val="20"/>
                <w:szCs w:val="20"/>
                <w:lang w:val="en-US" w:eastAsia="en-US"/>
              </w:rPr>
              <w:t>Al</w:t>
            </w:r>
          </w:p>
        </w:tc>
        <w:tc>
          <w:tcPr>
            <w:tcW w:w="3832" w:type="dxa"/>
            <w:vAlign w:val="bottom"/>
          </w:tcPr>
          <w:p w14:paraId="52C65EE8" w14:textId="77777777" w:rsidR="00451513" w:rsidRPr="00451513" w:rsidRDefault="00451513" w:rsidP="00451513">
            <w:pPr>
              <w:pStyle w:val="formattext"/>
              <w:spacing w:before="0" w:beforeAutospacing="0" w:after="0" w:afterAutospacing="0"/>
              <w:jc w:val="both"/>
              <w:textAlignment w:val="baseline"/>
              <w:rPr>
                <w:rStyle w:val="aff5"/>
                <w:rFonts w:ascii="Times New Roman" w:hAnsi="Times New Roman" w:cs="Times New Roman"/>
                <w:color w:val="000000"/>
                <w:sz w:val="20"/>
                <w:szCs w:val="20"/>
              </w:rPr>
            </w:pPr>
            <w:r w:rsidRPr="00451513">
              <w:rPr>
                <w:rStyle w:val="aff5"/>
                <w:rFonts w:ascii="Times New Roman" w:hAnsi="Times New Roman" w:cs="Times New Roman"/>
                <w:color w:val="000000"/>
                <w:sz w:val="20"/>
                <w:szCs w:val="20"/>
              </w:rPr>
              <w:t>Для каждого металла: 1 мг/дм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(мг/л)</w:t>
            </w:r>
          </w:p>
          <w:p w14:paraId="0D4A339B" w14:textId="6EDD6793" w:rsidR="00451513" w:rsidRPr="00451513" w:rsidRDefault="00451513" w:rsidP="00451513">
            <w:pPr>
              <w:pStyle w:val="formattext"/>
              <w:spacing w:before="0" w:beforeAutospacing="0" w:after="0" w:afterAutospacing="0"/>
              <w:jc w:val="both"/>
              <w:textAlignment w:val="baseline"/>
              <w:rPr>
                <w:rStyle w:val="aff5"/>
                <w:rFonts w:ascii="Times New Roman" w:hAnsi="Times New Roman" w:cs="Times New Roman"/>
                <w:color w:val="000000"/>
                <w:sz w:val="20"/>
                <w:szCs w:val="20"/>
              </w:rPr>
            </w:pPr>
            <w:r w:rsidRPr="00451513">
              <w:rPr>
                <w:rStyle w:val="aff5"/>
                <w:rFonts w:ascii="Times New Roman" w:hAnsi="Times New Roman" w:cs="Times New Roman"/>
                <w:color w:val="000000"/>
                <w:sz w:val="20"/>
                <w:szCs w:val="20"/>
              </w:rPr>
              <w:t>Для каждого металла: 0,1 мг/дм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(мг/л)</w:t>
            </w:r>
          </w:p>
          <w:p w14:paraId="06F335BD" w14:textId="5ED43034"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 xml:space="preserve"> 0,05 мг/дм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(мг/л)</w:t>
            </w:r>
          </w:p>
        </w:tc>
        <w:tc>
          <w:tcPr>
            <w:tcW w:w="2398" w:type="dxa"/>
            <w:vAlign w:val="center"/>
          </w:tcPr>
          <w:p w14:paraId="3B61409E" w14:textId="5A267A8E"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А.4.4.Г</w:t>
            </w:r>
          </w:p>
        </w:tc>
      </w:tr>
      <w:tr w:rsidR="00451513" w:rsidRPr="00451513" w14:paraId="0EF8BDF1" w14:textId="77777777" w:rsidTr="00D335F8">
        <w:tc>
          <w:tcPr>
            <w:tcW w:w="3114" w:type="dxa"/>
            <w:vAlign w:val="center"/>
          </w:tcPr>
          <w:p w14:paraId="3556157A" w14:textId="2F26F066"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Тяжелые металлы</w:t>
            </w:r>
          </w:p>
        </w:tc>
        <w:tc>
          <w:tcPr>
            <w:tcW w:w="3832" w:type="dxa"/>
            <w:vAlign w:val="center"/>
          </w:tcPr>
          <w:p w14:paraId="4282C28F" w14:textId="03E156CB"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2 мг/дм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(мг/л)</w:t>
            </w:r>
          </w:p>
        </w:tc>
        <w:tc>
          <w:tcPr>
            <w:tcW w:w="2398" w:type="dxa"/>
            <w:vAlign w:val="center"/>
          </w:tcPr>
          <w:p w14:paraId="2D6ECE9A" w14:textId="76CB6623"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А.4.4.2</w:t>
            </w:r>
          </w:p>
        </w:tc>
      </w:tr>
      <w:tr w:rsidR="00451513" w:rsidRPr="00451513" w14:paraId="31B53020" w14:textId="77777777" w:rsidTr="00D335F8">
        <w:tc>
          <w:tcPr>
            <w:tcW w:w="3114" w:type="dxa"/>
            <w:vAlign w:val="center"/>
          </w:tcPr>
          <w:p w14:paraId="0261F23D" w14:textId="09189428"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Кислотность или щелочность</w:t>
            </w:r>
          </w:p>
        </w:tc>
        <w:tc>
          <w:tcPr>
            <w:tcW w:w="3832" w:type="dxa"/>
            <w:vAlign w:val="center"/>
          </w:tcPr>
          <w:p w14:paraId="0296B102" w14:textId="0EF86A06"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0,4 см</w:t>
            </w:r>
            <w:r w:rsidRPr="00343945">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(мл) раствора гидроксида натрия, с (</w:t>
            </w:r>
            <w:proofErr w:type="spellStart"/>
            <w:r w:rsidRPr="00451513">
              <w:rPr>
                <w:rStyle w:val="aff5"/>
                <w:rFonts w:ascii="Times New Roman" w:hAnsi="Times New Roman" w:cs="Times New Roman"/>
                <w:color w:val="000000"/>
                <w:sz w:val="20"/>
                <w:szCs w:val="20"/>
              </w:rPr>
              <w:t>NaOH</w:t>
            </w:r>
            <w:proofErr w:type="spellEnd"/>
            <w:r w:rsidRPr="00451513">
              <w:rPr>
                <w:rStyle w:val="aff5"/>
                <w:rFonts w:ascii="Times New Roman" w:hAnsi="Times New Roman" w:cs="Times New Roman"/>
                <w:color w:val="000000"/>
                <w:sz w:val="20"/>
                <w:szCs w:val="20"/>
              </w:rPr>
              <w:t>) = 0,01 моль/см3 (моль/л) или 0,8 см</w:t>
            </w:r>
            <w:r w:rsidRPr="00343945">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(мл) соляной кислоты, с (HCI) = 0,01 моль/см</w:t>
            </w:r>
            <w:r w:rsidRPr="00343945">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(моль/л)</w:t>
            </w:r>
          </w:p>
        </w:tc>
        <w:tc>
          <w:tcPr>
            <w:tcW w:w="2398" w:type="dxa"/>
            <w:vAlign w:val="center"/>
          </w:tcPr>
          <w:p w14:paraId="6A113899" w14:textId="6B081117"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А.4.5</w:t>
            </w:r>
          </w:p>
        </w:tc>
      </w:tr>
      <w:tr w:rsidR="00451513" w:rsidRPr="00451513" w14:paraId="510DA887" w14:textId="77777777" w:rsidTr="00D335F8">
        <w:tc>
          <w:tcPr>
            <w:tcW w:w="3114" w:type="dxa"/>
            <w:vAlign w:val="bottom"/>
          </w:tcPr>
          <w:p w14:paraId="056FE299" w14:textId="515EF0CD"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Остаток при испарении</w:t>
            </w:r>
          </w:p>
        </w:tc>
        <w:tc>
          <w:tcPr>
            <w:tcW w:w="3832" w:type="dxa"/>
            <w:vAlign w:val="bottom"/>
          </w:tcPr>
          <w:p w14:paraId="3054BF41" w14:textId="4248D485"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5 мг или 50 мг/дм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(мг/л)</w:t>
            </w:r>
          </w:p>
        </w:tc>
        <w:tc>
          <w:tcPr>
            <w:tcW w:w="2398" w:type="dxa"/>
            <w:vAlign w:val="bottom"/>
          </w:tcPr>
          <w:p w14:paraId="3E39F8E1" w14:textId="7F0DC94E"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А.4.6</w:t>
            </w:r>
          </w:p>
        </w:tc>
      </w:tr>
      <w:tr w:rsidR="00451513" w:rsidRPr="00451513" w14:paraId="6EC2C5B3" w14:textId="77777777" w:rsidTr="003A0028">
        <w:tc>
          <w:tcPr>
            <w:tcW w:w="3114" w:type="dxa"/>
            <w:vAlign w:val="center"/>
          </w:tcPr>
          <w:p w14:paraId="6F6FE1FD" w14:textId="6F75FECE"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Опалесценция</w:t>
            </w:r>
          </w:p>
        </w:tc>
        <w:tc>
          <w:tcPr>
            <w:tcW w:w="3832" w:type="dxa"/>
            <w:vAlign w:val="bottom"/>
          </w:tcPr>
          <w:p w14:paraId="323DA59D" w14:textId="1CBD053C"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Слегка опалесцирующий, но не более выраженный, чем у эталонной суспензии</w:t>
            </w:r>
          </w:p>
        </w:tc>
        <w:tc>
          <w:tcPr>
            <w:tcW w:w="2398" w:type="dxa"/>
            <w:vAlign w:val="center"/>
          </w:tcPr>
          <w:p w14:paraId="020757DF" w14:textId="1A7E8952"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А.4.7</w:t>
            </w:r>
          </w:p>
        </w:tc>
      </w:tr>
      <w:tr w:rsidR="00451513" w:rsidRPr="00451513" w14:paraId="5ED54A68" w14:textId="77777777" w:rsidTr="003A0028">
        <w:tc>
          <w:tcPr>
            <w:tcW w:w="3114" w:type="dxa"/>
            <w:vAlign w:val="bottom"/>
          </w:tcPr>
          <w:p w14:paraId="47AB109D" w14:textId="0366BCF3"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Окрашивание</w:t>
            </w:r>
          </w:p>
        </w:tc>
        <w:tc>
          <w:tcPr>
            <w:tcW w:w="3832" w:type="dxa"/>
            <w:vAlign w:val="bottom"/>
          </w:tcPr>
          <w:p w14:paraId="08A93539" w14:textId="176B658F"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Окрашивание отсутствует</w:t>
            </w:r>
          </w:p>
        </w:tc>
        <w:tc>
          <w:tcPr>
            <w:tcW w:w="2398" w:type="dxa"/>
            <w:vAlign w:val="bottom"/>
          </w:tcPr>
          <w:p w14:paraId="5E6B8B8B" w14:textId="0E23EA08"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А.4.8</w:t>
            </w:r>
          </w:p>
        </w:tc>
      </w:tr>
      <w:tr w:rsidR="00451513" w:rsidRPr="00451513" w14:paraId="47ADEB71" w14:textId="77777777" w:rsidTr="003A0028">
        <w:tc>
          <w:tcPr>
            <w:tcW w:w="3114" w:type="dxa"/>
          </w:tcPr>
          <w:p w14:paraId="429FAEA2" w14:textId="12D5E889"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УФ-поглощение</w:t>
            </w:r>
          </w:p>
        </w:tc>
        <w:tc>
          <w:tcPr>
            <w:tcW w:w="3832" w:type="dxa"/>
            <w:vAlign w:val="bottom"/>
          </w:tcPr>
          <w:p w14:paraId="02FB538C" w14:textId="79CB3BF3"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 xml:space="preserve">В диапазоне от 230 до 360 </w:t>
            </w:r>
            <w:proofErr w:type="spellStart"/>
            <w:r w:rsidRPr="00451513">
              <w:rPr>
                <w:rStyle w:val="aff5"/>
                <w:rFonts w:ascii="Times New Roman" w:hAnsi="Times New Roman" w:cs="Times New Roman"/>
                <w:color w:val="000000"/>
                <w:sz w:val="20"/>
                <w:szCs w:val="20"/>
              </w:rPr>
              <w:t>нм</w:t>
            </w:r>
            <w:proofErr w:type="spellEnd"/>
            <w:r w:rsidRPr="00451513">
              <w:rPr>
                <w:rStyle w:val="aff5"/>
                <w:rFonts w:ascii="Times New Roman" w:hAnsi="Times New Roman" w:cs="Times New Roman"/>
                <w:color w:val="000000"/>
                <w:sz w:val="20"/>
                <w:szCs w:val="20"/>
              </w:rPr>
              <w:t xml:space="preserve"> 0,25 для пластиковых контейнеров с номинальной </w:t>
            </w:r>
            <w:r w:rsidRPr="00CC18B1">
              <w:rPr>
                <w:rStyle w:val="aff5"/>
                <w:rFonts w:ascii="Times New Roman" w:hAnsi="Times New Roman" w:cs="Times New Roman"/>
                <w:color w:val="000000"/>
                <w:sz w:val="20"/>
                <w:szCs w:val="20"/>
              </w:rPr>
              <w:t xml:space="preserve">вместимостью </w:t>
            </w:r>
            <w:r w:rsidR="00CC18B1" w:rsidRPr="00CC18B1">
              <w:rPr>
                <w:sz w:val="20"/>
                <w:szCs w:val="20"/>
              </w:rPr>
              <w:t xml:space="preserve">≤ </w:t>
            </w:r>
            <w:r w:rsidRPr="00CC18B1">
              <w:rPr>
                <w:rStyle w:val="aff5"/>
                <w:rFonts w:ascii="Times New Roman" w:hAnsi="Times New Roman" w:cs="Times New Roman"/>
                <w:color w:val="000000"/>
                <w:sz w:val="20"/>
                <w:szCs w:val="20"/>
              </w:rPr>
              <w:t>100</w:t>
            </w:r>
            <w:r w:rsidRPr="00451513">
              <w:rPr>
                <w:rStyle w:val="aff5"/>
                <w:rFonts w:ascii="Times New Roman" w:hAnsi="Times New Roman" w:cs="Times New Roman"/>
                <w:color w:val="000000"/>
                <w:sz w:val="20"/>
                <w:szCs w:val="20"/>
              </w:rPr>
              <w:t xml:space="preserve"> см</w:t>
            </w:r>
            <w:r w:rsidRPr="00451513">
              <w:rPr>
                <w:rStyle w:val="aff5"/>
                <w:rFonts w:ascii="Times New Roman" w:hAnsi="Times New Roman" w:cs="Times New Roman"/>
                <w:color w:val="000000"/>
                <w:sz w:val="20"/>
                <w:szCs w:val="20"/>
                <w:vertAlign w:val="superscript"/>
              </w:rPr>
              <w:t xml:space="preserve">3 </w:t>
            </w:r>
            <w:r w:rsidRPr="00451513">
              <w:rPr>
                <w:rStyle w:val="aff5"/>
                <w:rFonts w:ascii="Times New Roman" w:hAnsi="Times New Roman" w:cs="Times New Roman"/>
                <w:color w:val="000000"/>
                <w:sz w:val="20"/>
                <w:szCs w:val="20"/>
              </w:rPr>
              <w:t>(мл) и 0,2 для пластиковых контейнеров с номинальной вместимостью &gt; 100 см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(мл)</w:t>
            </w:r>
          </w:p>
        </w:tc>
        <w:tc>
          <w:tcPr>
            <w:tcW w:w="2398" w:type="dxa"/>
            <w:vAlign w:val="center"/>
          </w:tcPr>
          <w:p w14:paraId="7EC0DB67" w14:textId="34032F9A" w:rsidR="00451513" w:rsidRPr="00451513" w:rsidRDefault="00451513" w:rsidP="00451513">
            <w:pPr>
              <w:pStyle w:val="formattext"/>
              <w:spacing w:before="0" w:beforeAutospacing="0" w:after="0" w:afterAutospacing="0"/>
              <w:jc w:val="both"/>
              <w:textAlignment w:val="baseline"/>
              <w:rPr>
                <w:rStyle w:val="Bodytext2Exact"/>
                <w:rFonts w:eastAsia="Tahoma"/>
                <w:b/>
                <w:color w:val="auto"/>
                <w:sz w:val="20"/>
                <w:szCs w:val="20"/>
              </w:rPr>
            </w:pPr>
            <w:r w:rsidRPr="00451513">
              <w:rPr>
                <w:rStyle w:val="aff5"/>
                <w:rFonts w:ascii="Times New Roman" w:hAnsi="Times New Roman" w:cs="Times New Roman"/>
                <w:color w:val="000000"/>
                <w:sz w:val="20"/>
                <w:szCs w:val="20"/>
              </w:rPr>
              <w:t>По А.4.9</w:t>
            </w:r>
          </w:p>
        </w:tc>
      </w:tr>
      <w:tr w:rsidR="00451513" w:rsidRPr="00451513" w14:paraId="3AEB7F95" w14:textId="77777777" w:rsidTr="003A0028">
        <w:tc>
          <w:tcPr>
            <w:tcW w:w="3114" w:type="dxa"/>
          </w:tcPr>
          <w:p w14:paraId="0706241F" w14:textId="1E0CAA59" w:rsidR="00451513" w:rsidRPr="00451513" w:rsidRDefault="00451513" w:rsidP="00451513">
            <w:pPr>
              <w:pStyle w:val="formattext"/>
              <w:spacing w:before="0" w:beforeAutospacing="0" w:after="0" w:afterAutospacing="0"/>
              <w:jc w:val="both"/>
              <w:textAlignment w:val="baseline"/>
              <w:rPr>
                <w:rStyle w:val="aff5"/>
                <w:rFonts w:ascii="Times New Roman" w:hAnsi="Times New Roman" w:cs="Times New Roman"/>
                <w:color w:val="000000"/>
                <w:sz w:val="20"/>
                <w:szCs w:val="20"/>
              </w:rPr>
            </w:pPr>
            <w:r w:rsidRPr="00451513">
              <w:rPr>
                <w:rStyle w:val="aff5"/>
                <w:rFonts w:ascii="Times New Roman" w:hAnsi="Times New Roman" w:cs="Times New Roman"/>
                <w:color w:val="000000"/>
                <w:sz w:val="20"/>
                <w:szCs w:val="20"/>
              </w:rPr>
              <w:t xml:space="preserve">Извлекаемый пластификатор, например </w:t>
            </w:r>
            <w:proofErr w:type="spellStart"/>
            <w:r w:rsidRPr="00451513">
              <w:rPr>
                <w:rStyle w:val="aff5"/>
                <w:rFonts w:ascii="Times New Roman" w:hAnsi="Times New Roman" w:cs="Times New Roman"/>
                <w:color w:val="000000"/>
                <w:sz w:val="20"/>
                <w:szCs w:val="20"/>
              </w:rPr>
              <w:t>ди</w:t>
            </w:r>
            <w:proofErr w:type="spellEnd"/>
            <w:r w:rsidRPr="00451513">
              <w:rPr>
                <w:rStyle w:val="aff5"/>
                <w:rFonts w:ascii="Times New Roman" w:hAnsi="Times New Roman" w:cs="Times New Roman"/>
                <w:color w:val="000000"/>
                <w:sz w:val="20"/>
                <w:szCs w:val="20"/>
              </w:rPr>
              <w:t>(2-этилгексил)</w:t>
            </w:r>
          </w:p>
        </w:tc>
        <w:tc>
          <w:tcPr>
            <w:tcW w:w="3832" w:type="dxa"/>
            <w:vAlign w:val="bottom"/>
          </w:tcPr>
          <w:p w14:paraId="11A46BD7" w14:textId="48A46A91" w:rsidR="00451513" w:rsidRPr="00451513" w:rsidRDefault="00451513" w:rsidP="00451513">
            <w:pPr>
              <w:pStyle w:val="formattext"/>
              <w:spacing w:before="0" w:beforeAutospacing="0" w:after="0" w:afterAutospacing="0"/>
              <w:jc w:val="both"/>
              <w:textAlignment w:val="baseline"/>
              <w:rPr>
                <w:rStyle w:val="aff5"/>
                <w:rFonts w:ascii="Times New Roman" w:hAnsi="Times New Roman" w:cs="Times New Roman"/>
                <w:color w:val="000000"/>
                <w:sz w:val="20"/>
                <w:szCs w:val="20"/>
              </w:rPr>
            </w:pPr>
            <w:r w:rsidRPr="00451513">
              <w:rPr>
                <w:rStyle w:val="aff5"/>
                <w:rFonts w:ascii="Times New Roman" w:hAnsi="Times New Roman" w:cs="Times New Roman"/>
                <w:color w:val="000000"/>
                <w:sz w:val="20"/>
                <w:szCs w:val="20"/>
              </w:rPr>
              <w:t>15 мг/100 см</w:t>
            </w:r>
            <w:r w:rsidRPr="00451513">
              <w:rPr>
                <w:rStyle w:val="aff5"/>
                <w:rFonts w:ascii="Times New Roman" w:hAnsi="Times New Roman" w:cs="Times New Roman"/>
                <w:color w:val="000000"/>
                <w:sz w:val="20"/>
                <w:szCs w:val="20"/>
                <w:vertAlign w:val="superscript"/>
              </w:rPr>
              <w:t>3</w:t>
            </w:r>
            <w:r w:rsidRPr="00451513">
              <w:rPr>
                <w:rStyle w:val="aff5"/>
                <w:rFonts w:ascii="Times New Roman" w:hAnsi="Times New Roman" w:cs="Times New Roman"/>
                <w:color w:val="000000"/>
                <w:sz w:val="20"/>
                <w:szCs w:val="20"/>
              </w:rPr>
              <w:t xml:space="preserve"> (15 мг/100 мл)</w:t>
            </w:r>
          </w:p>
        </w:tc>
        <w:tc>
          <w:tcPr>
            <w:tcW w:w="2398" w:type="dxa"/>
            <w:vAlign w:val="center"/>
          </w:tcPr>
          <w:p w14:paraId="6BC9E1E2" w14:textId="49AD2712" w:rsidR="00451513" w:rsidRPr="00451513" w:rsidRDefault="00451513" w:rsidP="00451513">
            <w:pPr>
              <w:pStyle w:val="formattext"/>
              <w:spacing w:before="0" w:beforeAutospacing="0" w:after="0" w:afterAutospacing="0"/>
              <w:jc w:val="both"/>
              <w:textAlignment w:val="baseline"/>
              <w:rPr>
                <w:rStyle w:val="aff5"/>
                <w:rFonts w:ascii="Times New Roman" w:hAnsi="Times New Roman" w:cs="Times New Roman"/>
                <w:color w:val="000000"/>
                <w:sz w:val="20"/>
                <w:szCs w:val="20"/>
              </w:rPr>
            </w:pPr>
            <w:r w:rsidRPr="00451513">
              <w:rPr>
                <w:rStyle w:val="aff5"/>
                <w:rFonts w:ascii="Times New Roman" w:hAnsi="Times New Roman" w:cs="Times New Roman"/>
                <w:color w:val="000000"/>
                <w:sz w:val="20"/>
                <w:szCs w:val="20"/>
              </w:rPr>
              <w:t>По А.4.10</w:t>
            </w:r>
          </w:p>
        </w:tc>
      </w:tr>
      <w:tr w:rsidR="00451513" w:rsidRPr="00451513" w14:paraId="67C48E9A" w14:textId="77777777" w:rsidTr="003A0028">
        <w:tc>
          <w:tcPr>
            <w:tcW w:w="9344" w:type="dxa"/>
            <w:gridSpan w:val="3"/>
            <w:vAlign w:val="bottom"/>
          </w:tcPr>
          <w:p w14:paraId="70D99F63" w14:textId="116C8D82" w:rsidR="00451513" w:rsidRPr="00451513" w:rsidRDefault="00451513" w:rsidP="00451513">
            <w:pPr>
              <w:pStyle w:val="formattext"/>
              <w:spacing w:before="0" w:beforeAutospacing="0" w:after="0" w:afterAutospacing="0"/>
              <w:jc w:val="both"/>
              <w:textAlignment w:val="baseline"/>
              <w:rPr>
                <w:rStyle w:val="Bodytext2Exact"/>
                <w:rFonts w:eastAsia="Tahoma"/>
                <w:color w:val="auto"/>
                <w:sz w:val="20"/>
                <w:szCs w:val="20"/>
              </w:rPr>
            </w:pPr>
            <w:r w:rsidRPr="00451513">
              <w:rPr>
                <w:rStyle w:val="Bodytext2Exact"/>
                <w:rFonts w:eastAsia="Tahoma"/>
                <w:color w:val="auto"/>
                <w:sz w:val="20"/>
                <w:szCs w:val="20"/>
                <w:vertAlign w:val="superscript"/>
              </w:rPr>
              <w:t>а</w:t>
            </w:r>
            <w:r w:rsidRPr="00451513">
              <w:rPr>
                <w:rStyle w:val="Bodytext2Exact"/>
                <w:rFonts w:eastAsia="Tahoma"/>
                <w:color w:val="auto"/>
                <w:sz w:val="20"/>
                <w:szCs w:val="20"/>
              </w:rPr>
              <w:t xml:space="preserve"> Только для гибкого ПВХ, содержащего ДЭГФ.</w:t>
            </w:r>
          </w:p>
        </w:tc>
      </w:tr>
    </w:tbl>
    <w:p w14:paraId="6C603416" w14:textId="77777777" w:rsidR="006E4343" w:rsidRDefault="006E4343" w:rsidP="006E4343">
      <w:pPr>
        <w:pStyle w:val="formattext"/>
        <w:shd w:val="clear" w:color="auto" w:fill="FFFFFF"/>
        <w:spacing w:before="0" w:beforeAutospacing="0" w:after="0" w:afterAutospacing="0"/>
        <w:ind w:firstLine="567"/>
        <w:jc w:val="center"/>
        <w:textAlignment w:val="baseline"/>
        <w:rPr>
          <w:rStyle w:val="Bodytext2Exact"/>
          <w:rFonts w:eastAsia="Tahoma"/>
          <w:b/>
          <w:color w:val="auto"/>
        </w:rPr>
      </w:pPr>
    </w:p>
    <w:p w14:paraId="2ECF5E97" w14:textId="58F2268E" w:rsidR="00C1204C" w:rsidRDefault="00C1204C" w:rsidP="00451513">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D51F75">
        <w:rPr>
          <w:rStyle w:val="Bodytext2Exact"/>
          <w:rFonts w:eastAsia="Tahoma"/>
          <w:color w:val="auto"/>
        </w:rPr>
        <w:lastRenderedPageBreak/>
        <w:t>Материалы, используемые при изготовлении пластиковых контейнеров для крови человека и ее</w:t>
      </w:r>
      <w:r>
        <w:rPr>
          <w:rStyle w:val="Bodytext2Exact"/>
          <w:rFonts w:eastAsia="Tahoma"/>
          <w:color w:val="auto"/>
        </w:rPr>
        <w:t xml:space="preserve"> ко</w:t>
      </w:r>
      <w:r w:rsidRPr="00D51F75">
        <w:rPr>
          <w:rStyle w:val="Bodytext2Exact"/>
          <w:rFonts w:eastAsia="Tahoma"/>
          <w:color w:val="auto"/>
        </w:rPr>
        <w:t>мпонентов, должны быть тщательно подобраны таким образом, чтобы минимизир</w:t>
      </w:r>
      <w:r>
        <w:rPr>
          <w:rStyle w:val="Bodytext2Exact"/>
          <w:rFonts w:eastAsia="Tahoma"/>
          <w:color w:val="auto"/>
        </w:rPr>
        <w:t>овать риски, воз</w:t>
      </w:r>
      <w:r w:rsidRPr="00D51F75">
        <w:rPr>
          <w:rStyle w:val="Bodytext2Exact"/>
          <w:rFonts w:eastAsia="Tahoma"/>
          <w:color w:val="auto"/>
        </w:rPr>
        <w:t>никающие в результате вымывания химических компонентов в со</w:t>
      </w:r>
      <w:r>
        <w:rPr>
          <w:rStyle w:val="Bodytext2Exact"/>
          <w:rFonts w:eastAsia="Tahoma"/>
          <w:color w:val="auto"/>
        </w:rPr>
        <w:t>держимое контейнера. Особое вни</w:t>
      </w:r>
      <w:r w:rsidRPr="00D51F75">
        <w:rPr>
          <w:rStyle w:val="Bodytext2Exact"/>
          <w:rFonts w:eastAsia="Tahoma"/>
          <w:color w:val="auto"/>
        </w:rPr>
        <w:t>мание должно быть уделено токсичности используемых материалов и биологической совместимости</w:t>
      </w:r>
      <w:r>
        <w:rPr>
          <w:rStyle w:val="Bodytext2Exact"/>
          <w:rFonts w:eastAsia="Tahoma"/>
          <w:color w:val="auto"/>
        </w:rPr>
        <w:t xml:space="preserve"> </w:t>
      </w:r>
      <w:r w:rsidRPr="00D51F75">
        <w:rPr>
          <w:rStyle w:val="Bodytext2Exact"/>
          <w:rFonts w:eastAsia="Tahoma"/>
          <w:color w:val="auto"/>
        </w:rPr>
        <w:t>пластикового контейнера с содержимым.</w:t>
      </w:r>
    </w:p>
    <w:p w14:paraId="5CBDF292" w14:textId="77777777" w:rsidR="00451513" w:rsidRPr="00D51F75" w:rsidRDefault="00451513" w:rsidP="00451513">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646C9A2D" w14:textId="591330F0" w:rsidR="00C1204C" w:rsidRDefault="00451513" w:rsidP="00451513">
      <w:pPr>
        <w:pStyle w:val="formattext"/>
        <w:shd w:val="clear" w:color="auto" w:fill="FFFFFF"/>
        <w:spacing w:before="0" w:beforeAutospacing="0" w:after="0" w:afterAutospacing="0"/>
        <w:ind w:firstLine="567"/>
        <w:jc w:val="both"/>
        <w:textAlignment w:val="baseline"/>
        <w:rPr>
          <w:rStyle w:val="Bodytext2Exact"/>
          <w:rFonts w:eastAsia="Tahoma"/>
          <w:color w:val="auto"/>
          <w:sz w:val="20"/>
          <w:szCs w:val="20"/>
        </w:rPr>
      </w:pPr>
      <w:r>
        <w:rPr>
          <w:rStyle w:val="Bodytext2Exact"/>
          <w:rFonts w:eastAsia="Tahoma"/>
          <w:color w:val="auto"/>
          <w:sz w:val="20"/>
          <w:szCs w:val="20"/>
        </w:rPr>
        <w:t xml:space="preserve">Примечание </w:t>
      </w:r>
      <w:r w:rsidR="00343945">
        <w:rPr>
          <w:rStyle w:val="Bodytext2Exact"/>
          <w:rFonts w:eastAsia="Tahoma"/>
          <w:color w:val="auto"/>
          <w:sz w:val="20"/>
          <w:szCs w:val="20"/>
        </w:rPr>
        <w:t>-</w:t>
      </w:r>
      <w:r w:rsidR="00C1204C" w:rsidRPr="004B58AD">
        <w:rPr>
          <w:rStyle w:val="Bodytext2Exact"/>
          <w:rFonts w:eastAsia="Tahoma"/>
          <w:color w:val="auto"/>
          <w:sz w:val="20"/>
          <w:szCs w:val="20"/>
        </w:rPr>
        <w:t xml:space="preserve"> Национальные фармакопеи имеют монографии по пластиковым материалам, в которых указаны состав и предел содержания различных компонентов, а также пределы содержания металлов, таких как </w:t>
      </w:r>
      <w:proofErr w:type="spellStart"/>
      <w:r w:rsidR="00C1204C" w:rsidRPr="004B58AD">
        <w:rPr>
          <w:rStyle w:val="Bodytext2Exact"/>
          <w:rFonts w:eastAsia="Tahoma"/>
          <w:color w:val="auto"/>
          <w:sz w:val="20"/>
          <w:szCs w:val="20"/>
        </w:rPr>
        <w:t>Ba</w:t>
      </w:r>
      <w:proofErr w:type="spellEnd"/>
      <w:r w:rsidR="00C1204C" w:rsidRPr="004B58AD">
        <w:rPr>
          <w:rStyle w:val="Bodytext2Exact"/>
          <w:rFonts w:eastAsia="Tahoma"/>
          <w:color w:val="auto"/>
          <w:sz w:val="20"/>
          <w:szCs w:val="20"/>
        </w:rPr>
        <w:t xml:space="preserve">, Pb, </w:t>
      </w:r>
      <w:proofErr w:type="spellStart"/>
      <w:r w:rsidR="00C1204C" w:rsidRPr="004B58AD">
        <w:rPr>
          <w:rStyle w:val="Bodytext2Exact"/>
          <w:rFonts w:eastAsia="Tahoma"/>
          <w:color w:val="auto"/>
          <w:sz w:val="20"/>
          <w:szCs w:val="20"/>
        </w:rPr>
        <w:t>Cd</w:t>
      </w:r>
      <w:proofErr w:type="spellEnd"/>
      <w:r w:rsidR="00C1204C" w:rsidRPr="004B58AD">
        <w:rPr>
          <w:rStyle w:val="Bodytext2Exact"/>
          <w:rFonts w:eastAsia="Tahoma"/>
          <w:color w:val="auto"/>
          <w:sz w:val="20"/>
          <w:szCs w:val="20"/>
        </w:rPr>
        <w:t xml:space="preserve">, </w:t>
      </w:r>
      <w:proofErr w:type="spellStart"/>
      <w:r w:rsidR="00C1204C" w:rsidRPr="004B58AD">
        <w:rPr>
          <w:rStyle w:val="Bodytext2Exact"/>
          <w:rFonts w:eastAsia="Tahoma"/>
          <w:color w:val="auto"/>
          <w:sz w:val="20"/>
          <w:szCs w:val="20"/>
        </w:rPr>
        <w:t>Sn</w:t>
      </w:r>
      <w:proofErr w:type="spellEnd"/>
      <w:r w:rsidR="00C1204C" w:rsidRPr="004B58AD">
        <w:rPr>
          <w:rStyle w:val="Bodytext2Exact"/>
          <w:rFonts w:eastAsia="Tahoma"/>
          <w:color w:val="auto"/>
          <w:sz w:val="20"/>
          <w:szCs w:val="20"/>
        </w:rPr>
        <w:t xml:space="preserve">, </w:t>
      </w:r>
      <w:proofErr w:type="spellStart"/>
      <w:r w:rsidR="00C1204C" w:rsidRPr="004B58AD">
        <w:rPr>
          <w:rStyle w:val="Bodytext2Exact"/>
          <w:rFonts w:eastAsia="Tahoma"/>
          <w:color w:val="auto"/>
          <w:sz w:val="20"/>
          <w:szCs w:val="20"/>
        </w:rPr>
        <w:t>Сг</w:t>
      </w:r>
      <w:proofErr w:type="spellEnd"/>
      <w:r w:rsidR="00C1204C" w:rsidRPr="004B58AD">
        <w:rPr>
          <w:rStyle w:val="Bodytext2Exact"/>
          <w:rFonts w:eastAsia="Tahoma"/>
          <w:color w:val="auto"/>
          <w:sz w:val="20"/>
          <w:szCs w:val="20"/>
        </w:rPr>
        <w:t xml:space="preserve"> и т. д., а также мономеры винилхлорида, где это применимо.</w:t>
      </w:r>
    </w:p>
    <w:p w14:paraId="265A12E5" w14:textId="047E3833" w:rsidR="00451513" w:rsidRDefault="00451513" w:rsidP="00451513">
      <w:pPr>
        <w:pStyle w:val="formattext"/>
        <w:shd w:val="clear" w:color="auto" w:fill="FFFFFF"/>
        <w:spacing w:before="0" w:beforeAutospacing="0" w:after="0" w:afterAutospacing="0"/>
        <w:ind w:firstLine="567"/>
        <w:jc w:val="both"/>
        <w:textAlignment w:val="baseline"/>
        <w:rPr>
          <w:rStyle w:val="Bodytext2Exact"/>
          <w:rFonts w:eastAsia="Tahoma"/>
          <w:color w:val="auto"/>
          <w:sz w:val="20"/>
          <w:szCs w:val="20"/>
        </w:rPr>
      </w:pPr>
    </w:p>
    <w:p w14:paraId="793EB4B8" w14:textId="35C82934" w:rsidR="00451513" w:rsidRDefault="00451513" w:rsidP="00451513">
      <w:pPr>
        <w:pStyle w:val="formattext"/>
        <w:shd w:val="clear" w:color="auto" w:fill="FFFFFF"/>
        <w:spacing w:before="0" w:beforeAutospacing="0" w:after="0" w:afterAutospacing="0"/>
        <w:ind w:firstLine="567"/>
        <w:jc w:val="both"/>
        <w:textAlignment w:val="baseline"/>
        <w:rPr>
          <w:rStyle w:val="Bodytext2Exact"/>
          <w:rFonts w:eastAsia="Tahoma"/>
          <w:color w:val="auto"/>
          <w:sz w:val="20"/>
          <w:szCs w:val="20"/>
        </w:rPr>
      </w:pPr>
    </w:p>
    <w:p w14:paraId="5AE179EB" w14:textId="77777777" w:rsidR="00451513" w:rsidRPr="004B58AD" w:rsidRDefault="00451513" w:rsidP="00451513">
      <w:pPr>
        <w:pStyle w:val="formattext"/>
        <w:shd w:val="clear" w:color="auto" w:fill="FFFFFF"/>
        <w:spacing w:before="0" w:beforeAutospacing="0" w:after="0" w:afterAutospacing="0"/>
        <w:ind w:firstLine="567"/>
        <w:jc w:val="both"/>
        <w:textAlignment w:val="baseline"/>
        <w:rPr>
          <w:rStyle w:val="Bodytext2Exact"/>
          <w:rFonts w:eastAsia="Tahoma"/>
          <w:color w:val="auto"/>
          <w:sz w:val="20"/>
          <w:szCs w:val="20"/>
        </w:rPr>
      </w:pPr>
    </w:p>
    <w:p w14:paraId="5A59FA15" w14:textId="3EBCE1EA" w:rsidR="00F21838" w:rsidRDefault="00F21838" w:rsidP="00613943">
      <w:pPr>
        <w:pStyle w:val="2"/>
        <w:rPr>
          <w:rStyle w:val="Bodytext2Exact"/>
          <w:rFonts w:eastAsia="Tahoma"/>
          <w:b w:val="0"/>
          <w:color w:val="auto"/>
          <w:lang w:val="kk-KZ"/>
        </w:rPr>
      </w:pPr>
      <w:r>
        <w:rPr>
          <w:rStyle w:val="Bodytext2Exact"/>
          <w:rFonts w:eastAsia="Tahoma"/>
          <w:color w:val="auto"/>
          <w:lang w:val="kk-KZ"/>
        </w:rPr>
        <w:t>6.4 Биологические требования</w:t>
      </w:r>
    </w:p>
    <w:p w14:paraId="1A33FD82" w14:textId="77777777" w:rsidR="00451513" w:rsidRPr="004B58AD" w:rsidRDefault="00451513" w:rsidP="001D45CC">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b/>
          <w:color w:val="auto"/>
        </w:rPr>
      </w:pPr>
    </w:p>
    <w:p w14:paraId="46A22625" w14:textId="77777777" w:rsidR="00C1204C" w:rsidRPr="004B58AD" w:rsidRDefault="00C1204C" w:rsidP="001D45CC">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b/>
          <w:color w:val="auto"/>
        </w:rPr>
      </w:pPr>
      <w:r w:rsidRPr="004B58AD">
        <w:rPr>
          <w:rStyle w:val="Bodytext2Exact"/>
          <w:rFonts w:eastAsia="Tahoma"/>
          <w:b/>
          <w:color w:val="auto"/>
        </w:rPr>
        <w:t>6.4.1</w:t>
      </w:r>
      <w:r w:rsidRPr="004B58AD">
        <w:rPr>
          <w:rStyle w:val="Bodytext2Exact"/>
          <w:rFonts w:eastAsia="Tahoma"/>
          <w:b/>
          <w:color w:val="auto"/>
        </w:rPr>
        <w:tab/>
        <w:t>Общая информация</w:t>
      </w:r>
    </w:p>
    <w:p w14:paraId="559E2D6F" w14:textId="77777777" w:rsidR="00C1204C" w:rsidRPr="00D51F75" w:rsidRDefault="00C1204C" w:rsidP="001D45CC">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color w:val="auto"/>
        </w:rPr>
      </w:pPr>
      <w:r w:rsidRPr="00D51F75">
        <w:rPr>
          <w:rStyle w:val="Bodytext2Exact"/>
          <w:rFonts w:eastAsia="Tahoma"/>
          <w:color w:val="auto"/>
        </w:rPr>
        <w:t>Пластиковый контейнер не должен отрицательно влиять на терапевтическую эффективность</w:t>
      </w:r>
      <w:r>
        <w:rPr>
          <w:rStyle w:val="Bodytext2Exact"/>
          <w:rFonts w:eastAsia="Tahoma"/>
          <w:color w:val="auto"/>
        </w:rPr>
        <w:t xml:space="preserve"> </w:t>
      </w:r>
      <w:r w:rsidRPr="00D51F75">
        <w:rPr>
          <w:rStyle w:val="Bodytext2Exact"/>
          <w:rFonts w:eastAsia="Tahoma"/>
          <w:color w:val="auto"/>
        </w:rPr>
        <w:t>крови и ее компонентов и выделять вещества, которые могут проявлять токсические, цитотоксические,</w:t>
      </w:r>
      <w:r>
        <w:rPr>
          <w:rStyle w:val="Bodytext2Exact"/>
          <w:rFonts w:eastAsia="Tahoma"/>
          <w:color w:val="auto"/>
        </w:rPr>
        <w:t xml:space="preserve"> </w:t>
      </w:r>
      <w:r w:rsidRPr="00D51F75">
        <w:rPr>
          <w:rStyle w:val="Bodytext2Exact"/>
          <w:rFonts w:eastAsia="Tahoma"/>
          <w:color w:val="auto"/>
        </w:rPr>
        <w:t>бактериостатические, бактерицидные, пирогенные или гемолитические реакции.</w:t>
      </w:r>
    </w:p>
    <w:p w14:paraId="236F8A58" w14:textId="52C12607" w:rsidR="001D45CC" w:rsidRPr="00D51F75" w:rsidRDefault="00C1204C" w:rsidP="003D1630">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color w:val="auto"/>
        </w:rPr>
      </w:pPr>
      <w:r w:rsidRPr="00D51F75">
        <w:rPr>
          <w:rStyle w:val="Bodytext2Exact"/>
          <w:rFonts w:eastAsia="Tahoma"/>
          <w:color w:val="auto"/>
        </w:rPr>
        <w:t>Испытания биологической безопасности приведены в серии ИСО 10993.</w:t>
      </w:r>
    </w:p>
    <w:p w14:paraId="6C2AB4EE" w14:textId="77777777" w:rsidR="00C1204C" w:rsidRPr="004B58AD" w:rsidRDefault="00C1204C" w:rsidP="001D45CC">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b/>
          <w:color w:val="auto"/>
        </w:rPr>
      </w:pPr>
      <w:r w:rsidRPr="004B58AD">
        <w:rPr>
          <w:rStyle w:val="Bodytext2Exact"/>
          <w:rFonts w:eastAsia="Tahoma"/>
          <w:b/>
          <w:color w:val="auto"/>
        </w:rPr>
        <w:t>6.4.2</w:t>
      </w:r>
      <w:r w:rsidRPr="004B58AD">
        <w:rPr>
          <w:rStyle w:val="Bodytext2Exact"/>
          <w:rFonts w:eastAsia="Tahoma"/>
          <w:b/>
          <w:color w:val="auto"/>
        </w:rPr>
        <w:tab/>
        <w:t>Непроницаемость для микроорганизмов</w:t>
      </w:r>
    </w:p>
    <w:p w14:paraId="3AFCE871" w14:textId="7AFF9F97" w:rsidR="001D45CC" w:rsidRPr="00D51F75" w:rsidRDefault="00C1204C" w:rsidP="003D1630">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color w:val="auto"/>
        </w:rPr>
      </w:pPr>
      <w:r w:rsidRPr="00D51F75">
        <w:rPr>
          <w:rStyle w:val="Bodytext2Exact"/>
          <w:rFonts w:eastAsia="Tahoma"/>
          <w:color w:val="auto"/>
        </w:rPr>
        <w:t>Пластиковый контейнер должен быть непроницаемым для микроорганизмов при испытаниях, как</w:t>
      </w:r>
      <w:r>
        <w:rPr>
          <w:rStyle w:val="Bodytext2Exact"/>
          <w:rFonts w:eastAsia="Tahoma"/>
          <w:color w:val="auto"/>
        </w:rPr>
        <w:t xml:space="preserve"> </w:t>
      </w:r>
      <w:r w:rsidRPr="00D51F75">
        <w:rPr>
          <w:rStyle w:val="Bodytext2Exact"/>
          <w:rFonts w:eastAsia="Tahoma"/>
          <w:color w:val="auto"/>
        </w:rPr>
        <w:t>указано в С.З.</w:t>
      </w:r>
    </w:p>
    <w:p w14:paraId="751C85D8" w14:textId="77777777" w:rsidR="00C1204C" w:rsidRPr="004B58AD" w:rsidRDefault="00C1204C" w:rsidP="001D45CC">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b/>
          <w:color w:val="auto"/>
        </w:rPr>
      </w:pPr>
      <w:r w:rsidRPr="004B58AD">
        <w:rPr>
          <w:rStyle w:val="Bodytext2Exact"/>
          <w:rFonts w:eastAsia="Tahoma"/>
          <w:b/>
          <w:color w:val="auto"/>
        </w:rPr>
        <w:t>6.4.3</w:t>
      </w:r>
      <w:r w:rsidRPr="004B58AD">
        <w:rPr>
          <w:rStyle w:val="Bodytext2Exact"/>
          <w:rFonts w:eastAsia="Tahoma"/>
          <w:b/>
          <w:color w:val="auto"/>
        </w:rPr>
        <w:tab/>
        <w:t>Совместимость</w:t>
      </w:r>
    </w:p>
    <w:p w14:paraId="6247ABB3" w14:textId="17303DB2" w:rsidR="00C1204C" w:rsidRDefault="00C1204C" w:rsidP="001D45CC">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color w:val="auto"/>
        </w:rPr>
      </w:pPr>
      <w:r w:rsidRPr="00D51F75">
        <w:rPr>
          <w:rStyle w:val="Bodytext2Exact"/>
          <w:rFonts w:eastAsia="Tahoma"/>
          <w:color w:val="auto"/>
        </w:rPr>
        <w:t>При проведении испытаний, как указано в С.4, С.5 и С.6, плас</w:t>
      </w:r>
      <w:r>
        <w:rPr>
          <w:rStyle w:val="Bodytext2Exact"/>
          <w:rFonts w:eastAsia="Tahoma"/>
          <w:color w:val="auto"/>
        </w:rPr>
        <w:t>тиковые контейнеры не должны вы</w:t>
      </w:r>
      <w:r w:rsidRPr="00D51F75">
        <w:rPr>
          <w:rStyle w:val="Bodytext2Exact"/>
          <w:rFonts w:eastAsia="Tahoma"/>
          <w:color w:val="auto"/>
        </w:rPr>
        <w:t>делять в раствор антикоагулянта/консерванта и/или кровь либо ее компоненты какие-либо вещества в</w:t>
      </w:r>
      <w:r>
        <w:rPr>
          <w:rStyle w:val="Bodytext2Exact"/>
          <w:rFonts w:eastAsia="Tahoma"/>
          <w:color w:val="auto"/>
        </w:rPr>
        <w:t xml:space="preserve"> </w:t>
      </w:r>
      <w:r w:rsidRPr="00D51F75">
        <w:rPr>
          <w:rStyle w:val="Bodytext2Exact"/>
          <w:rFonts w:eastAsia="Tahoma"/>
          <w:color w:val="auto"/>
        </w:rPr>
        <w:t>таких количествах, чтобы они имели пирогенный, токсичный или гемолитический эффект.</w:t>
      </w:r>
    </w:p>
    <w:p w14:paraId="30BB8851" w14:textId="77777777" w:rsidR="001D45CC" w:rsidRPr="00D51F75" w:rsidRDefault="001D45CC" w:rsidP="001D45CC">
      <w:pPr>
        <w:pStyle w:val="formattext"/>
        <w:shd w:val="clear" w:color="auto" w:fill="FFFFFF"/>
        <w:tabs>
          <w:tab w:val="left" w:pos="1134"/>
        </w:tabs>
        <w:spacing w:before="0" w:beforeAutospacing="0" w:after="0" w:afterAutospacing="0"/>
        <w:ind w:firstLine="567"/>
        <w:jc w:val="both"/>
        <w:textAlignment w:val="baseline"/>
        <w:rPr>
          <w:rStyle w:val="Bodytext2Exact"/>
          <w:rFonts w:eastAsia="Tahoma"/>
          <w:color w:val="auto"/>
        </w:rPr>
      </w:pPr>
    </w:p>
    <w:p w14:paraId="24F74701" w14:textId="1DCA671C" w:rsidR="00F21838" w:rsidRPr="00F21838" w:rsidRDefault="00F21838" w:rsidP="00613943">
      <w:pPr>
        <w:pStyle w:val="2"/>
        <w:numPr>
          <w:ilvl w:val="0"/>
          <w:numId w:val="28"/>
        </w:numPr>
        <w:rPr>
          <w:rStyle w:val="Bodytext2Exact"/>
          <w:rFonts w:eastAsia="Tahoma"/>
          <w:color w:val="auto"/>
          <w:lang w:val="kk-KZ"/>
        </w:rPr>
      </w:pPr>
      <w:r w:rsidRPr="00F21838">
        <w:rPr>
          <w:rStyle w:val="Bodytext2Exact"/>
          <w:rFonts w:eastAsia="Tahoma"/>
          <w:color w:val="auto"/>
          <w:lang w:val="kk-KZ"/>
        </w:rPr>
        <w:t>Упаковка</w:t>
      </w:r>
    </w:p>
    <w:p w14:paraId="591BA3D0" w14:textId="77777777" w:rsidR="001D45CC" w:rsidRPr="004B58AD" w:rsidRDefault="001D45CC" w:rsidP="001D45CC">
      <w:pPr>
        <w:pStyle w:val="formattext"/>
        <w:shd w:val="clear" w:color="auto" w:fill="FFFFFF"/>
        <w:spacing w:before="0" w:beforeAutospacing="0" w:after="0" w:afterAutospacing="0"/>
        <w:ind w:left="1605"/>
        <w:jc w:val="both"/>
        <w:textAlignment w:val="baseline"/>
        <w:rPr>
          <w:rStyle w:val="Bodytext2Exact"/>
          <w:rFonts w:eastAsia="Tahoma"/>
          <w:b/>
          <w:color w:val="auto"/>
        </w:rPr>
      </w:pPr>
    </w:p>
    <w:p w14:paraId="5B179A3B" w14:textId="77777777" w:rsidR="001D45CC" w:rsidRPr="00D51F75" w:rsidRDefault="001D45CC" w:rsidP="001D45CC">
      <w:pPr>
        <w:pStyle w:val="formattext"/>
        <w:shd w:val="clear" w:color="auto" w:fill="FFFFFF"/>
        <w:tabs>
          <w:tab w:val="left" w:pos="851"/>
          <w:tab w:val="left" w:pos="993"/>
        </w:tabs>
        <w:spacing w:before="0" w:beforeAutospacing="0" w:after="0" w:afterAutospacing="0"/>
        <w:ind w:firstLine="567"/>
        <w:jc w:val="both"/>
        <w:textAlignment w:val="baseline"/>
        <w:rPr>
          <w:rStyle w:val="Bodytext2Exact"/>
          <w:rFonts w:eastAsia="Tahoma"/>
          <w:color w:val="auto"/>
        </w:rPr>
      </w:pPr>
      <w:r w:rsidRPr="001D45CC">
        <w:rPr>
          <w:rStyle w:val="Bodytext2Exact"/>
          <w:rFonts w:eastAsia="Tahoma"/>
          <w:b/>
          <w:color w:val="auto"/>
        </w:rPr>
        <w:t>7.1</w:t>
      </w:r>
      <w:r w:rsidRPr="00D51F75">
        <w:rPr>
          <w:rStyle w:val="Bodytext2Exact"/>
          <w:rFonts w:eastAsia="Tahoma"/>
          <w:color w:val="auto"/>
        </w:rPr>
        <w:tab/>
        <w:t>Требования, изложенные в 7.2—7.6, относятся к пластиковому контейнеру в герметичной</w:t>
      </w:r>
      <w:r>
        <w:rPr>
          <w:rStyle w:val="Bodytext2Exact"/>
          <w:rFonts w:eastAsia="Tahoma"/>
          <w:color w:val="auto"/>
        </w:rPr>
        <w:t xml:space="preserve"> </w:t>
      </w:r>
      <w:r w:rsidRPr="00D51F75">
        <w:rPr>
          <w:rStyle w:val="Bodytext2Exact"/>
          <w:rFonts w:eastAsia="Tahoma"/>
          <w:color w:val="auto"/>
        </w:rPr>
        <w:t>упаковке.</w:t>
      </w:r>
    </w:p>
    <w:p w14:paraId="3384AFDD" w14:textId="77777777" w:rsidR="001D45CC" w:rsidRPr="00D51F75" w:rsidRDefault="001D45CC" w:rsidP="001D45CC">
      <w:pPr>
        <w:pStyle w:val="formattext"/>
        <w:shd w:val="clear" w:color="auto" w:fill="FFFFFF"/>
        <w:tabs>
          <w:tab w:val="left" w:pos="851"/>
          <w:tab w:val="left" w:pos="993"/>
        </w:tabs>
        <w:spacing w:before="0" w:beforeAutospacing="0" w:after="0" w:afterAutospacing="0"/>
        <w:ind w:firstLine="567"/>
        <w:jc w:val="both"/>
        <w:textAlignment w:val="baseline"/>
        <w:rPr>
          <w:rStyle w:val="Bodytext2Exact"/>
          <w:rFonts w:eastAsia="Tahoma"/>
          <w:color w:val="auto"/>
        </w:rPr>
      </w:pPr>
      <w:r w:rsidRPr="001D45CC">
        <w:rPr>
          <w:rStyle w:val="Bodytext2Exact"/>
          <w:rFonts w:eastAsia="Tahoma"/>
          <w:b/>
          <w:color w:val="auto"/>
        </w:rPr>
        <w:t>7.2</w:t>
      </w:r>
      <w:r w:rsidRPr="00D51F75">
        <w:rPr>
          <w:rStyle w:val="Bodytext2Exact"/>
          <w:rFonts w:eastAsia="Tahoma"/>
          <w:color w:val="auto"/>
        </w:rPr>
        <w:tab/>
        <w:t>Срок годности (см. 3.2) пластикового контейнера устанавливает производитель на основании</w:t>
      </w:r>
      <w:r>
        <w:rPr>
          <w:rStyle w:val="Bodytext2Exact"/>
          <w:rFonts w:eastAsia="Tahoma"/>
          <w:color w:val="auto"/>
        </w:rPr>
        <w:t xml:space="preserve"> </w:t>
      </w:r>
      <w:r w:rsidRPr="00D51F75">
        <w:rPr>
          <w:rStyle w:val="Bodytext2Exact"/>
          <w:rFonts w:eastAsia="Tahoma"/>
          <w:color w:val="auto"/>
        </w:rPr>
        <w:t>данных о его стабильности. При содержании раствора антикоагулянта и/или консерванта, контейнер</w:t>
      </w:r>
      <w:r>
        <w:rPr>
          <w:rStyle w:val="Bodytext2Exact"/>
          <w:rFonts w:eastAsia="Tahoma"/>
          <w:color w:val="auto"/>
        </w:rPr>
        <w:t xml:space="preserve"> </w:t>
      </w:r>
      <w:r w:rsidRPr="00D51F75">
        <w:rPr>
          <w:rStyle w:val="Bodytext2Exact"/>
          <w:rFonts w:eastAsia="Tahoma"/>
          <w:color w:val="auto"/>
        </w:rPr>
        <w:t>должен иметь срок годности, не превышающий время, в течение которого потери воды из контейнера</w:t>
      </w:r>
      <w:r>
        <w:rPr>
          <w:rStyle w:val="Bodytext2Exact"/>
          <w:rFonts w:eastAsia="Tahoma"/>
          <w:color w:val="auto"/>
        </w:rPr>
        <w:t xml:space="preserve"> </w:t>
      </w:r>
      <w:r w:rsidRPr="00D51F75">
        <w:rPr>
          <w:rStyle w:val="Bodytext2Exact"/>
          <w:rFonts w:eastAsia="Tahoma"/>
          <w:color w:val="auto"/>
        </w:rPr>
        <w:t>равны массовой доле 5 % при определенных условиях хранения (температуре и влажности).</w:t>
      </w:r>
    </w:p>
    <w:p w14:paraId="045B7061" w14:textId="77777777" w:rsidR="001D45CC" w:rsidRPr="00D51F75" w:rsidRDefault="001D45CC" w:rsidP="001D45CC">
      <w:pPr>
        <w:pStyle w:val="formattext"/>
        <w:shd w:val="clear" w:color="auto" w:fill="FFFFFF"/>
        <w:tabs>
          <w:tab w:val="left" w:pos="851"/>
          <w:tab w:val="left" w:pos="993"/>
        </w:tabs>
        <w:spacing w:before="0" w:beforeAutospacing="0" w:after="0" w:afterAutospacing="0"/>
        <w:ind w:firstLine="567"/>
        <w:jc w:val="both"/>
        <w:textAlignment w:val="baseline"/>
        <w:rPr>
          <w:rStyle w:val="Bodytext2Exact"/>
          <w:rFonts w:eastAsia="Tahoma"/>
          <w:color w:val="auto"/>
        </w:rPr>
      </w:pPr>
      <w:r w:rsidRPr="001D45CC">
        <w:rPr>
          <w:rStyle w:val="Bodytext2Exact"/>
          <w:rFonts w:eastAsia="Tahoma"/>
          <w:b/>
          <w:color w:val="auto"/>
        </w:rPr>
        <w:t>7.3</w:t>
      </w:r>
      <w:r w:rsidRPr="00D51F75">
        <w:rPr>
          <w:rStyle w:val="Bodytext2Exact"/>
          <w:rFonts w:eastAsia="Tahoma"/>
          <w:color w:val="auto"/>
        </w:rPr>
        <w:tab/>
        <w:t>Материалы первичной/наружной упаковки или любая обработка ее внутренней поверхности</w:t>
      </w:r>
      <w:r>
        <w:rPr>
          <w:rStyle w:val="Bodytext2Exact"/>
          <w:rFonts w:eastAsia="Tahoma"/>
          <w:color w:val="auto"/>
        </w:rPr>
        <w:t xml:space="preserve"> </w:t>
      </w:r>
      <w:r w:rsidRPr="00D51F75">
        <w:rPr>
          <w:rStyle w:val="Bodytext2Exact"/>
          <w:rFonts w:eastAsia="Tahoma"/>
          <w:color w:val="auto"/>
        </w:rPr>
        <w:t>не должны взаимодействовать с пластиком контейнера или его содержимым, чтобы не поддерживать</w:t>
      </w:r>
      <w:r>
        <w:rPr>
          <w:rStyle w:val="Bodytext2Exact"/>
          <w:rFonts w:eastAsia="Tahoma"/>
          <w:color w:val="auto"/>
        </w:rPr>
        <w:t xml:space="preserve"> </w:t>
      </w:r>
      <w:r w:rsidRPr="00D51F75">
        <w:rPr>
          <w:rStyle w:val="Bodytext2Exact"/>
          <w:rFonts w:eastAsia="Tahoma"/>
          <w:color w:val="auto"/>
        </w:rPr>
        <w:t>рост плесени. Если используют химические фунгициды, должны быть предоставлены доказательства</w:t>
      </w:r>
      <w:r>
        <w:rPr>
          <w:rStyle w:val="Bodytext2Exact"/>
          <w:rFonts w:eastAsia="Tahoma"/>
          <w:color w:val="auto"/>
        </w:rPr>
        <w:t xml:space="preserve"> </w:t>
      </w:r>
      <w:r w:rsidRPr="00D51F75">
        <w:rPr>
          <w:rStyle w:val="Bodytext2Exact"/>
          <w:rFonts w:eastAsia="Tahoma"/>
          <w:color w:val="auto"/>
        </w:rPr>
        <w:t>того, что не было проникновения или воздействия на пластиковый контейнер и его содержимое.</w:t>
      </w:r>
    </w:p>
    <w:p w14:paraId="029C1AD7" w14:textId="05EA76ED" w:rsidR="001D45CC" w:rsidRPr="00D51F75" w:rsidRDefault="001D45CC" w:rsidP="00177F62">
      <w:pPr>
        <w:pStyle w:val="formattext"/>
        <w:shd w:val="clear" w:color="auto" w:fill="FFFFFF"/>
        <w:tabs>
          <w:tab w:val="left" w:pos="851"/>
          <w:tab w:val="left" w:pos="993"/>
        </w:tabs>
        <w:spacing w:before="0" w:beforeAutospacing="0" w:after="0" w:afterAutospacing="0"/>
        <w:ind w:firstLine="567"/>
        <w:jc w:val="both"/>
        <w:textAlignment w:val="baseline"/>
        <w:rPr>
          <w:rStyle w:val="Bodytext2Exact"/>
          <w:rFonts w:eastAsia="Tahoma"/>
          <w:color w:val="auto"/>
        </w:rPr>
      </w:pPr>
      <w:r w:rsidRPr="001D45CC">
        <w:rPr>
          <w:rStyle w:val="Bodytext2Exact"/>
          <w:rFonts w:eastAsia="Tahoma"/>
          <w:b/>
          <w:color w:val="auto"/>
        </w:rPr>
        <w:t>7.4</w:t>
      </w:r>
      <w:r w:rsidRPr="00D51F75">
        <w:rPr>
          <w:rStyle w:val="Bodytext2Exact"/>
          <w:rFonts w:eastAsia="Tahoma"/>
          <w:color w:val="auto"/>
        </w:rPr>
        <w:tab/>
        <w:t>Первичная/наружная упаковка должна быть запаяна таким образом, чтобы при вскрытии</w:t>
      </w:r>
      <w:r>
        <w:rPr>
          <w:rStyle w:val="Bodytext2Exact"/>
          <w:rFonts w:eastAsia="Tahoma"/>
          <w:color w:val="auto"/>
        </w:rPr>
        <w:t xml:space="preserve"> </w:t>
      </w:r>
      <w:r w:rsidRPr="00D51F75">
        <w:rPr>
          <w:rStyle w:val="Bodytext2Exact"/>
          <w:rFonts w:eastAsia="Tahoma"/>
          <w:color w:val="auto"/>
        </w:rPr>
        <w:t>было очевидно, что целостность упаковки нарушена, это должно предотвращать повторное вскрытие</w:t>
      </w:r>
      <w:r w:rsidR="00177F62">
        <w:rPr>
          <w:rStyle w:val="Bodytext2Exact"/>
          <w:rFonts w:eastAsia="Tahoma"/>
          <w:color w:val="auto"/>
        </w:rPr>
        <w:t xml:space="preserve"> </w:t>
      </w:r>
      <w:r w:rsidRPr="00D51F75">
        <w:rPr>
          <w:rStyle w:val="Bodytext2Exact"/>
          <w:rFonts w:eastAsia="Tahoma"/>
          <w:color w:val="auto"/>
        </w:rPr>
        <w:t>или закрытие.</w:t>
      </w:r>
    </w:p>
    <w:p w14:paraId="596ED3E7" w14:textId="6A5E34D7" w:rsidR="001D45CC" w:rsidRPr="00D51F75" w:rsidRDefault="001D45CC" w:rsidP="001D45CC">
      <w:pPr>
        <w:pStyle w:val="formattext"/>
        <w:shd w:val="clear" w:color="auto" w:fill="FFFFFF"/>
        <w:tabs>
          <w:tab w:val="left" w:pos="851"/>
          <w:tab w:val="left" w:pos="993"/>
        </w:tabs>
        <w:spacing w:before="0" w:beforeAutospacing="0" w:after="0" w:afterAutospacing="0"/>
        <w:ind w:firstLine="567"/>
        <w:jc w:val="both"/>
        <w:textAlignment w:val="baseline"/>
        <w:rPr>
          <w:rStyle w:val="Bodytext2Exact"/>
          <w:rFonts w:eastAsia="Tahoma"/>
          <w:color w:val="auto"/>
        </w:rPr>
      </w:pPr>
      <w:r w:rsidRPr="00177F62">
        <w:rPr>
          <w:rStyle w:val="Bodytext2Exact"/>
          <w:rFonts w:eastAsia="Tahoma"/>
          <w:b/>
          <w:color w:val="auto"/>
        </w:rPr>
        <w:t>7.5</w:t>
      </w:r>
      <w:r w:rsidRPr="00177F62">
        <w:rPr>
          <w:rStyle w:val="Bodytext2Exact"/>
          <w:rFonts w:eastAsia="Tahoma"/>
          <w:b/>
          <w:color w:val="auto"/>
        </w:rPr>
        <w:tab/>
      </w:r>
      <w:r w:rsidRPr="00D51F75">
        <w:rPr>
          <w:rStyle w:val="Bodytext2Exact"/>
          <w:rFonts w:eastAsia="Tahoma"/>
          <w:color w:val="auto"/>
        </w:rPr>
        <w:t>Упаковка должна быть достаточно прочной, чтобы противостоять повреждениям в условиях</w:t>
      </w:r>
      <w:r>
        <w:rPr>
          <w:rStyle w:val="Bodytext2Exact"/>
          <w:rFonts w:eastAsia="Tahoma"/>
          <w:color w:val="auto"/>
        </w:rPr>
        <w:t xml:space="preserve"> </w:t>
      </w:r>
      <w:r w:rsidRPr="00D51F75">
        <w:rPr>
          <w:rStyle w:val="Bodytext2Exact"/>
          <w:rFonts w:eastAsia="Tahoma"/>
          <w:color w:val="auto"/>
        </w:rPr>
        <w:t>эксплуатации и использования.</w:t>
      </w:r>
    </w:p>
    <w:p w14:paraId="0BC42820" w14:textId="77777777" w:rsidR="001D45CC" w:rsidRDefault="001D45CC" w:rsidP="001D45CC">
      <w:pPr>
        <w:pStyle w:val="formattext"/>
        <w:shd w:val="clear" w:color="auto" w:fill="FFFFFF"/>
        <w:tabs>
          <w:tab w:val="left" w:pos="851"/>
          <w:tab w:val="left" w:pos="993"/>
        </w:tabs>
        <w:spacing w:before="0" w:beforeAutospacing="0" w:after="0" w:afterAutospacing="0"/>
        <w:ind w:firstLine="567"/>
        <w:jc w:val="both"/>
        <w:textAlignment w:val="baseline"/>
        <w:rPr>
          <w:rStyle w:val="Bodytext2Exact"/>
          <w:rFonts w:eastAsia="Tahoma"/>
          <w:color w:val="auto"/>
        </w:rPr>
      </w:pPr>
      <w:r w:rsidRPr="00177F62">
        <w:rPr>
          <w:rStyle w:val="Bodytext2Exact"/>
          <w:rFonts w:eastAsia="Tahoma"/>
          <w:b/>
          <w:color w:val="auto"/>
        </w:rPr>
        <w:t>7.6</w:t>
      </w:r>
      <w:r w:rsidRPr="00D51F75">
        <w:rPr>
          <w:rStyle w:val="Bodytext2Exact"/>
          <w:rFonts w:eastAsia="Tahoma"/>
          <w:color w:val="auto"/>
        </w:rPr>
        <w:tab/>
        <w:t>Пластиковый контейнер и его компоненты должны быть размещены в первичной/наружной</w:t>
      </w:r>
      <w:r>
        <w:rPr>
          <w:rStyle w:val="Bodytext2Exact"/>
          <w:rFonts w:eastAsia="Tahoma"/>
          <w:color w:val="auto"/>
        </w:rPr>
        <w:t xml:space="preserve"> </w:t>
      </w:r>
      <w:r w:rsidRPr="00D51F75">
        <w:rPr>
          <w:rStyle w:val="Bodytext2Exact"/>
          <w:rFonts w:eastAsia="Tahoma"/>
          <w:color w:val="auto"/>
        </w:rPr>
        <w:t xml:space="preserve">упаковке таким образом, чтобы сводить к минимуму изгиб трубки для </w:t>
      </w:r>
      <w:r w:rsidRPr="00D51F75">
        <w:rPr>
          <w:rStyle w:val="Bodytext2Exact"/>
          <w:rFonts w:eastAsia="Tahoma"/>
          <w:color w:val="auto"/>
        </w:rPr>
        <w:lastRenderedPageBreak/>
        <w:t>сбора и трубок для переливания</w:t>
      </w:r>
      <w:r>
        <w:rPr>
          <w:rStyle w:val="Bodytext2Exact"/>
          <w:rFonts w:eastAsia="Tahoma"/>
          <w:color w:val="auto"/>
        </w:rPr>
        <w:t xml:space="preserve"> </w:t>
      </w:r>
      <w:r w:rsidRPr="00D51F75">
        <w:rPr>
          <w:rStyle w:val="Bodytext2Exact"/>
          <w:rFonts w:eastAsia="Tahoma"/>
          <w:color w:val="auto"/>
        </w:rPr>
        <w:t>(между контейнерами) и риск возникновения остаточного прогиба.</w:t>
      </w:r>
    </w:p>
    <w:p w14:paraId="7F4419FB" w14:textId="77777777" w:rsidR="001D45CC"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5A5C87BA" w14:textId="05B6CE0B" w:rsidR="00F21838" w:rsidRPr="00F21838" w:rsidRDefault="00F21838" w:rsidP="00613943">
      <w:pPr>
        <w:pStyle w:val="2"/>
        <w:rPr>
          <w:rStyle w:val="Bodytext2Exact"/>
          <w:rFonts w:eastAsia="Tahoma"/>
          <w:color w:val="auto"/>
          <w:lang w:val="kk-KZ"/>
        </w:rPr>
      </w:pPr>
      <w:r>
        <w:rPr>
          <w:rStyle w:val="Bodytext2Exact"/>
          <w:rFonts w:eastAsia="Tahoma"/>
          <w:color w:val="auto"/>
          <w:lang w:val="kk-KZ"/>
        </w:rPr>
        <w:t>8 Маркировка</w:t>
      </w:r>
    </w:p>
    <w:p w14:paraId="13C7411E" w14:textId="407CAAE7" w:rsidR="00177F62" w:rsidRDefault="00177F62" w:rsidP="00177F62">
      <w:pPr>
        <w:pStyle w:val="formattext"/>
        <w:shd w:val="clear" w:color="auto" w:fill="FFFFFF"/>
        <w:spacing w:before="0" w:beforeAutospacing="0" w:after="0" w:afterAutospacing="0"/>
        <w:ind w:left="1605"/>
        <w:jc w:val="both"/>
        <w:textAlignment w:val="baseline"/>
        <w:rPr>
          <w:rStyle w:val="Bodytext2Exact"/>
          <w:rFonts w:eastAsia="Tahoma"/>
          <w:b/>
          <w:color w:val="auto"/>
        </w:rPr>
      </w:pPr>
    </w:p>
    <w:p w14:paraId="57328EE2" w14:textId="781B3F25" w:rsidR="001D45CC" w:rsidRPr="004B58AD" w:rsidRDefault="00F21838" w:rsidP="00613943">
      <w:pPr>
        <w:pStyle w:val="2"/>
        <w:rPr>
          <w:rStyle w:val="Bodytext2Exact"/>
          <w:rFonts w:eastAsia="Tahoma"/>
          <w:b w:val="0"/>
          <w:color w:val="auto"/>
        </w:rPr>
      </w:pPr>
      <w:r>
        <w:rPr>
          <w:rStyle w:val="Bodytext2Exact"/>
          <w:rFonts w:eastAsia="Tahoma"/>
          <w:color w:val="auto"/>
          <w:lang w:val="kk-KZ"/>
        </w:rPr>
        <w:t>8.</w:t>
      </w:r>
      <w:r w:rsidRPr="00F21838">
        <w:rPr>
          <w:rStyle w:val="Bodytext2Exact"/>
          <w:rFonts w:eastAsia="Tahoma"/>
          <w:color w:val="auto"/>
          <w:lang w:val="kk-KZ"/>
        </w:rPr>
        <w:t xml:space="preserve">1 </w:t>
      </w:r>
      <w:r w:rsidRPr="00F21838">
        <w:rPr>
          <w:rStyle w:val="Bodytext2Exact"/>
          <w:rFonts w:eastAsia="Tahoma"/>
          <w:color w:val="auto"/>
        </w:rPr>
        <w:t>Общая информация</w:t>
      </w:r>
      <w:r>
        <w:rPr>
          <w:rStyle w:val="Bodytext2Exact"/>
          <w:rFonts w:eastAsia="Tahoma"/>
          <w:color w:val="auto"/>
          <w:lang w:val="kk-KZ"/>
        </w:rPr>
        <w:t xml:space="preserve"> </w:t>
      </w:r>
    </w:p>
    <w:p w14:paraId="49A06205" w14:textId="77777777" w:rsidR="001D45CC"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8DD4591" w14:textId="68CC250C" w:rsidR="001D45CC" w:rsidRDefault="001D45CC" w:rsidP="00177F62">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Маркировка должна включ</w:t>
      </w:r>
      <w:r w:rsidR="00177F62">
        <w:rPr>
          <w:rStyle w:val="Bodytext2Exact"/>
          <w:rFonts w:eastAsia="Tahoma"/>
          <w:color w:val="auto"/>
        </w:rPr>
        <w:t xml:space="preserve">ать требования, указанные в 8.2 – </w:t>
      </w:r>
      <w:r w:rsidRPr="004B58AD">
        <w:rPr>
          <w:rStyle w:val="Bodytext2Exact"/>
          <w:rFonts w:eastAsia="Tahoma"/>
          <w:color w:val="auto"/>
        </w:rPr>
        <w:t>8.5. Если используют графические</w:t>
      </w:r>
      <w:r>
        <w:rPr>
          <w:rStyle w:val="Bodytext2Exact"/>
          <w:rFonts w:eastAsia="Tahoma"/>
          <w:color w:val="auto"/>
        </w:rPr>
        <w:t xml:space="preserve"> </w:t>
      </w:r>
      <w:r w:rsidRPr="004B58AD">
        <w:rPr>
          <w:rStyle w:val="Bodytext2Exact"/>
          <w:rFonts w:eastAsia="Tahoma"/>
          <w:color w:val="auto"/>
        </w:rPr>
        <w:t>симво</w:t>
      </w:r>
      <w:r w:rsidR="00177F62">
        <w:rPr>
          <w:rStyle w:val="Bodytext2Exact"/>
          <w:rFonts w:eastAsia="Tahoma"/>
          <w:color w:val="auto"/>
        </w:rPr>
        <w:t>лы –</w:t>
      </w:r>
      <w:r w:rsidRPr="004B58AD">
        <w:rPr>
          <w:rStyle w:val="Bodytext2Exact"/>
          <w:rFonts w:eastAsia="Tahoma"/>
          <w:color w:val="auto"/>
        </w:rPr>
        <w:t xml:space="preserve"> см. ИСО 3826-2 и ИСО 15223-1.</w:t>
      </w:r>
    </w:p>
    <w:p w14:paraId="4BC286CB" w14:textId="77777777"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00B9FFA7" w14:textId="5E19F034"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sz w:val="20"/>
          <w:szCs w:val="20"/>
        </w:rPr>
      </w:pPr>
      <w:r w:rsidRPr="004B58AD">
        <w:rPr>
          <w:rStyle w:val="Bodytext2Exact"/>
          <w:rFonts w:eastAsia="Tahoma"/>
          <w:color w:val="auto"/>
          <w:sz w:val="20"/>
          <w:szCs w:val="20"/>
        </w:rPr>
        <w:t xml:space="preserve">Примечание </w:t>
      </w:r>
      <w:r w:rsidR="00343945">
        <w:rPr>
          <w:rStyle w:val="Bodytext2Exact"/>
          <w:rFonts w:eastAsia="Tahoma"/>
          <w:color w:val="auto"/>
          <w:sz w:val="20"/>
          <w:szCs w:val="20"/>
        </w:rPr>
        <w:t>-</w:t>
      </w:r>
      <w:r w:rsidRPr="004B58AD">
        <w:rPr>
          <w:rStyle w:val="Bodytext2Exact"/>
          <w:rFonts w:eastAsia="Tahoma"/>
          <w:color w:val="auto"/>
          <w:sz w:val="20"/>
          <w:szCs w:val="20"/>
        </w:rPr>
        <w:t xml:space="preserve"> Европейская директива по медицинским приборам (93/42/ЕЕС с изменениями от 2007/47/ЕС) требует маркировку медицинских изделий, содержащих </w:t>
      </w:r>
      <w:proofErr w:type="spellStart"/>
      <w:r w:rsidRPr="004B58AD">
        <w:rPr>
          <w:rStyle w:val="Bodytext2Exact"/>
          <w:rFonts w:eastAsia="Tahoma"/>
          <w:color w:val="auto"/>
          <w:sz w:val="20"/>
          <w:szCs w:val="20"/>
        </w:rPr>
        <w:t>фталаты</w:t>
      </w:r>
      <w:proofErr w:type="spellEnd"/>
      <w:r w:rsidRPr="004B58AD">
        <w:rPr>
          <w:rStyle w:val="Bodytext2Exact"/>
          <w:rFonts w:eastAsia="Tahoma"/>
          <w:color w:val="auto"/>
          <w:sz w:val="20"/>
          <w:szCs w:val="20"/>
        </w:rPr>
        <w:t xml:space="preserve"> (эфир </w:t>
      </w:r>
      <w:proofErr w:type="spellStart"/>
      <w:r w:rsidRPr="004B58AD">
        <w:rPr>
          <w:rStyle w:val="Bodytext2Exact"/>
          <w:rFonts w:eastAsia="Tahoma"/>
          <w:color w:val="auto"/>
          <w:sz w:val="20"/>
          <w:szCs w:val="20"/>
        </w:rPr>
        <w:t>фталиевой</w:t>
      </w:r>
      <w:proofErr w:type="spellEnd"/>
      <w:r w:rsidRPr="004B58AD">
        <w:rPr>
          <w:rStyle w:val="Bodytext2Exact"/>
          <w:rFonts w:eastAsia="Tahoma"/>
          <w:color w:val="auto"/>
          <w:sz w:val="20"/>
          <w:szCs w:val="20"/>
        </w:rPr>
        <w:t xml:space="preserve"> кислоты) </w:t>
      </w:r>
      <w:r w:rsidR="00177F62">
        <w:rPr>
          <w:rStyle w:val="Bodytext2Exact"/>
          <w:rFonts w:eastAsia="Tahoma"/>
          <w:color w:val="auto"/>
          <w:sz w:val="20"/>
          <w:szCs w:val="20"/>
        </w:rPr>
        <w:br/>
      </w:r>
      <w:r w:rsidRPr="004B58AD">
        <w:rPr>
          <w:rStyle w:val="Bodytext2Exact"/>
          <w:rFonts w:eastAsia="Tahoma"/>
          <w:color w:val="auto"/>
          <w:sz w:val="20"/>
          <w:szCs w:val="20"/>
        </w:rPr>
        <w:t>(см. ЕН 15986).</w:t>
      </w:r>
    </w:p>
    <w:p w14:paraId="7A915E57" w14:textId="77777777" w:rsidR="001D45CC"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35DD240C" w14:textId="77777777"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В некоторых случаях добавление информации способом штрих</w:t>
      </w:r>
      <w:r>
        <w:rPr>
          <w:rStyle w:val="Bodytext2Exact"/>
          <w:rFonts w:eastAsia="Tahoma"/>
          <w:color w:val="auto"/>
        </w:rPr>
        <w:t xml:space="preserve">кодов </w:t>
      </w:r>
      <w:proofErr w:type="gramStart"/>
      <w:r>
        <w:rPr>
          <w:rStyle w:val="Bodytext2Exact"/>
          <w:rFonts w:eastAsia="Tahoma"/>
          <w:color w:val="auto"/>
        </w:rPr>
        <w:t>[например</w:t>
      </w:r>
      <w:proofErr w:type="gramEnd"/>
      <w:r>
        <w:rPr>
          <w:rStyle w:val="Bodytext2Exact"/>
          <w:rFonts w:eastAsia="Tahoma"/>
          <w:color w:val="auto"/>
        </w:rPr>
        <w:t>, ISBT 128 Между</w:t>
      </w:r>
      <w:r w:rsidRPr="004B58AD">
        <w:rPr>
          <w:rStyle w:val="Bodytext2Exact"/>
          <w:rFonts w:eastAsia="Tahoma"/>
          <w:color w:val="auto"/>
        </w:rPr>
        <w:t xml:space="preserve">народного совета </w:t>
      </w:r>
      <w:proofErr w:type="spellStart"/>
      <w:r w:rsidRPr="004B58AD">
        <w:rPr>
          <w:rStyle w:val="Bodytext2Exact"/>
          <w:rFonts w:eastAsia="Tahoma"/>
          <w:color w:val="auto"/>
        </w:rPr>
        <w:t>унифицирования</w:t>
      </w:r>
      <w:proofErr w:type="spellEnd"/>
      <w:r w:rsidRPr="004B58AD">
        <w:rPr>
          <w:rStyle w:val="Bodytext2Exact"/>
          <w:rFonts w:eastAsia="Tahoma"/>
          <w:color w:val="auto"/>
        </w:rPr>
        <w:t xml:space="preserve"> в автоматизации банков крови (ICCBBA)] на этикетке пластикового</w:t>
      </w:r>
      <w:r>
        <w:rPr>
          <w:rStyle w:val="Bodytext2Exact"/>
          <w:rFonts w:eastAsia="Tahoma"/>
          <w:color w:val="auto"/>
        </w:rPr>
        <w:t xml:space="preserve"> </w:t>
      </w:r>
      <w:r w:rsidRPr="004B58AD">
        <w:rPr>
          <w:rStyle w:val="Bodytext2Exact"/>
          <w:rFonts w:eastAsia="Tahoma"/>
          <w:color w:val="auto"/>
        </w:rPr>
        <w:t>контейнера и других уровнях упаковки могут быть обязательными.</w:t>
      </w:r>
    </w:p>
    <w:p w14:paraId="7FBCA9B6" w14:textId="2EE2CA30" w:rsidR="001D45CC"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В некоторых случаях добавление штрихкодов для медицинск</w:t>
      </w:r>
      <w:r>
        <w:rPr>
          <w:rStyle w:val="Bodytext2Exact"/>
          <w:rFonts w:eastAsia="Tahoma"/>
          <w:color w:val="auto"/>
        </w:rPr>
        <w:t>их изделий требуется Международ</w:t>
      </w:r>
      <w:r w:rsidRPr="004B58AD">
        <w:rPr>
          <w:rStyle w:val="Bodytext2Exact"/>
          <w:rFonts w:eastAsia="Tahoma"/>
          <w:color w:val="auto"/>
        </w:rPr>
        <w:t xml:space="preserve">ным форумом органов регистрации медицинских изделий (IMDRF) </w:t>
      </w:r>
      <w:proofErr w:type="gramStart"/>
      <w:r w:rsidRPr="004B58AD">
        <w:rPr>
          <w:rStyle w:val="Bodytext2Exact"/>
          <w:rFonts w:eastAsia="Tahoma"/>
          <w:color w:val="auto"/>
        </w:rPr>
        <w:t>[например</w:t>
      </w:r>
      <w:proofErr w:type="gramEnd"/>
      <w:r w:rsidRPr="004B58AD">
        <w:rPr>
          <w:rStyle w:val="Bodytext2Exact"/>
          <w:rFonts w:eastAsia="Tahoma"/>
          <w:color w:val="auto"/>
        </w:rPr>
        <w:t>, может потребоваться</w:t>
      </w:r>
      <w:r>
        <w:rPr>
          <w:rStyle w:val="Bodytext2Exact"/>
          <w:rFonts w:eastAsia="Tahoma"/>
          <w:color w:val="auto"/>
        </w:rPr>
        <w:t xml:space="preserve"> </w:t>
      </w:r>
      <w:r w:rsidRPr="004B58AD">
        <w:rPr>
          <w:rStyle w:val="Bodytext2Exact"/>
          <w:rFonts w:eastAsia="Tahoma"/>
          <w:color w:val="auto"/>
        </w:rPr>
        <w:t>уникальная идентификация изделия (УИИ)] на разных уровнях упаковки.</w:t>
      </w:r>
    </w:p>
    <w:p w14:paraId="4D736855" w14:textId="77777777" w:rsidR="00177F62" w:rsidRPr="004B58AD" w:rsidRDefault="00177F62"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03C7A4A8" w14:textId="043CC257" w:rsidR="001D45CC" w:rsidRPr="00F21838" w:rsidRDefault="00F21838" w:rsidP="00613943">
      <w:pPr>
        <w:pStyle w:val="2"/>
        <w:rPr>
          <w:rStyle w:val="Bodytext2Exact"/>
          <w:rFonts w:eastAsia="Tahoma"/>
          <w:b w:val="0"/>
          <w:color w:val="auto"/>
        </w:rPr>
      </w:pPr>
      <w:r w:rsidRPr="00F21838">
        <w:rPr>
          <w:rStyle w:val="Bodytext2Exact"/>
          <w:rFonts w:eastAsia="Tahoma"/>
          <w:color w:val="auto"/>
          <w:lang w:val="kk-KZ"/>
        </w:rPr>
        <w:t xml:space="preserve">8.2 </w:t>
      </w:r>
      <w:r w:rsidR="001D45CC" w:rsidRPr="00F21838">
        <w:rPr>
          <w:rStyle w:val="Bodytext2Exact"/>
          <w:rFonts w:eastAsia="Tahoma"/>
          <w:color w:val="auto"/>
        </w:rPr>
        <w:t>Этикетка на пластиковом контейнере</w:t>
      </w:r>
    </w:p>
    <w:p w14:paraId="5EF595C3" w14:textId="77777777" w:rsidR="00177F62" w:rsidRPr="004B58AD" w:rsidRDefault="00177F62" w:rsidP="001D45CC">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1D046620" w14:textId="3BBD327E"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На этикетке, если возможно и там, где это применимо, должна быть, по крайней мере, приведена</w:t>
      </w:r>
      <w:r>
        <w:rPr>
          <w:rStyle w:val="Bodytext2Exact"/>
          <w:rFonts w:eastAsia="Tahoma"/>
          <w:color w:val="auto"/>
        </w:rPr>
        <w:t xml:space="preserve"> </w:t>
      </w:r>
      <w:r w:rsidRPr="004B58AD">
        <w:rPr>
          <w:rStyle w:val="Bodytext2Exact"/>
          <w:rFonts w:eastAsia="Tahoma"/>
          <w:color w:val="auto"/>
        </w:rPr>
        <w:t>информаци</w:t>
      </w:r>
      <w:r w:rsidR="00177F62">
        <w:rPr>
          <w:rStyle w:val="Bodytext2Exact"/>
          <w:rFonts w:eastAsia="Tahoma"/>
          <w:color w:val="auto"/>
        </w:rPr>
        <w:t>я, указанная в перечислениях а)-</w:t>
      </w:r>
      <w:r w:rsidRPr="004B58AD">
        <w:rPr>
          <w:rStyle w:val="Bodytext2Exact"/>
          <w:rFonts w:eastAsia="Tahoma"/>
          <w:color w:val="auto"/>
        </w:rPr>
        <w:t>i). Однако, если доступное пространство для этикеток</w:t>
      </w:r>
      <w:r>
        <w:rPr>
          <w:rStyle w:val="Bodytext2Exact"/>
          <w:rFonts w:eastAsia="Tahoma"/>
          <w:color w:val="auto"/>
        </w:rPr>
        <w:t xml:space="preserve"> </w:t>
      </w:r>
      <w:r w:rsidRPr="004B58AD">
        <w:rPr>
          <w:rStyle w:val="Bodytext2Exact"/>
          <w:rFonts w:eastAsia="Tahoma"/>
          <w:color w:val="auto"/>
        </w:rPr>
        <w:t>слишком мало, допускается указывать информацию согласно перечислениям f), g) и h) в инструкциях</w:t>
      </w:r>
      <w:r>
        <w:rPr>
          <w:rStyle w:val="Bodytext2Exact"/>
          <w:rFonts w:eastAsia="Tahoma"/>
          <w:color w:val="auto"/>
        </w:rPr>
        <w:t xml:space="preserve"> </w:t>
      </w:r>
      <w:r w:rsidRPr="004B58AD">
        <w:rPr>
          <w:rStyle w:val="Bodytext2Exact"/>
          <w:rFonts w:eastAsia="Tahoma"/>
          <w:color w:val="auto"/>
        </w:rPr>
        <w:t>по применению, а не на этикетке:</w:t>
      </w:r>
    </w:p>
    <w:p w14:paraId="4CCE89BA" w14:textId="458FCDFA" w:rsidR="001D45CC" w:rsidRDefault="001D45CC"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наименование и адрес производителя и/или наименование и адрес уполномоченного</w:t>
      </w:r>
      <w:r>
        <w:rPr>
          <w:rStyle w:val="Bodytext2Exact"/>
          <w:rFonts w:eastAsia="Tahoma"/>
          <w:color w:val="auto"/>
        </w:rPr>
        <w:t xml:space="preserve"> </w:t>
      </w:r>
      <w:r w:rsidRPr="004B58AD">
        <w:rPr>
          <w:rStyle w:val="Bodytext2Exact"/>
          <w:rFonts w:eastAsia="Tahoma"/>
          <w:color w:val="auto"/>
        </w:rPr>
        <w:t>представителя;</w:t>
      </w:r>
    </w:p>
    <w:p w14:paraId="38DDB6DA" w14:textId="31530E22" w:rsid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описание содержимого и целевое назначение;</w:t>
      </w:r>
    </w:p>
    <w:p w14:paraId="5A51FA07" w14:textId="1DAAA737" w:rsid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характер, состав и объем (в миллилитрах) или масса (в граммах) раствора антикоагулянта</w:t>
      </w:r>
      <w:r>
        <w:rPr>
          <w:rStyle w:val="Bodytext2Exact"/>
          <w:rFonts w:eastAsia="Tahoma"/>
          <w:color w:val="auto"/>
        </w:rPr>
        <w:t xml:space="preserve"> </w:t>
      </w:r>
      <w:r w:rsidRPr="004B58AD">
        <w:rPr>
          <w:rStyle w:val="Bodytext2Exact"/>
          <w:rFonts w:eastAsia="Tahoma"/>
          <w:color w:val="auto"/>
        </w:rPr>
        <w:t>и/или консерванта либо любого другого введенного материала, а также объем (в миллилитрах) или</w:t>
      </w:r>
      <w:r>
        <w:rPr>
          <w:rStyle w:val="Bodytext2Exact"/>
          <w:rFonts w:eastAsia="Tahoma"/>
          <w:color w:val="auto"/>
        </w:rPr>
        <w:t xml:space="preserve"> </w:t>
      </w:r>
      <w:r w:rsidRPr="004B58AD">
        <w:rPr>
          <w:rStyle w:val="Bodytext2Exact"/>
          <w:rFonts w:eastAsia="Tahoma"/>
          <w:color w:val="auto"/>
        </w:rPr>
        <w:t>масса (в граммах) крови и ее компонентов до сбора;</w:t>
      </w:r>
    </w:p>
    <w:p w14:paraId="36DDA05A" w14:textId="1DAF9C2F" w:rsid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 xml:space="preserve">информация о стерильности и </w:t>
      </w:r>
      <w:proofErr w:type="spellStart"/>
      <w:r w:rsidRPr="004B58AD">
        <w:rPr>
          <w:rStyle w:val="Bodytext2Exact"/>
          <w:rFonts w:eastAsia="Tahoma"/>
          <w:color w:val="auto"/>
        </w:rPr>
        <w:t>апирогенности</w:t>
      </w:r>
      <w:proofErr w:type="spellEnd"/>
      <w:r w:rsidRPr="004B58AD">
        <w:rPr>
          <w:rStyle w:val="Bodytext2Exact"/>
          <w:rFonts w:eastAsia="Tahoma"/>
          <w:color w:val="auto"/>
        </w:rPr>
        <w:t>;</w:t>
      </w:r>
    </w:p>
    <w:p w14:paraId="750767B3" w14:textId="5D2602CC" w:rsid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код продукта и обозначение партии;</w:t>
      </w:r>
    </w:p>
    <w:p w14:paraId="164628F3" w14:textId="1A5B3726" w:rsid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информация о том, что контейнер предназначен только для одноразового использования;</w:t>
      </w:r>
    </w:p>
    <w:p w14:paraId="385F72B7" w14:textId="727034AC" w:rsid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инструкция с указанием не использовать пластиковый контейнер, если имеются какие-либо</w:t>
      </w:r>
      <w:r>
        <w:rPr>
          <w:rStyle w:val="Bodytext2Exact"/>
          <w:rFonts w:eastAsia="Tahoma"/>
          <w:color w:val="auto"/>
        </w:rPr>
        <w:t xml:space="preserve"> </w:t>
      </w:r>
      <w:r w:rsidRPr="004B58AD">
        <w:rPr>
          <w:rStyle w:val="Bodytext2Exact"/>
          <w:rFonts w:eastAsia="Tahoma"/>
          <w:color w:val="auto"/>
        </w:rPr>
        <w:t>видимые признаки порчи;</w:t>
      </w:r>
    </w:p>
    <w:p w14:paraId="55A1A4EB" w14:textId="56AE58A7" w:rsid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инструкция с указанием исключить сброс давления;</w:t>
      </w:r>
    </w:p>
    <w:p w14:paraId="2BC676A5" w14:textId="26274DB9" w:rsidR="00177F62" w:rsidRPr="00D13DDD" w:rsidRDefault="00D13DDD" w:rsidP="00D13DDD">
      <w:pPr>
        <w:pStyle w:val="formattext"/>
        <w:numPr>
          <w:ilvl w:val="0"/>
          <w:numId w:val="38"/>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ссылка на инструкцию по применению пластикового контейнера.</w:t>
      </w:r>
    </w:p>
    <w:p w14:paraId="32BBB8FB" w14:textId="77777777" w:rsidR="001D45CC"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При необходимости этикетка может также содержать дату, после которой контейнер не должен</w:t>
      </w:r>
      <w:r>
        <w:rPr>
          <w:rStyle w:val="Bodytext2Exact"/>
          <w:rFonts w:eastAsia="Tahoma"/>
          <w:color w:val="auto"/>
        </w:rPr>
        <w:t xml:space="preserve"> </w:t>
      </w:r>
      <w:r w:rsidRPr="004B58AD">
        <w:rPr>
          <w:rStyle w:val="Bodytext2Exact"/>
          <w:rFonts w:eastAsia="Tahoma"/>
          <w:color w:val="auto"/>
        </w:rPr>
        <w:t>использоваться в целях забора крови.</w:t>
      </w:r>
    </w:p>
    <w:p w14:paraId="66B4334C" w14:textId="77777777"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A20DAB4" w14:textId="118513B1" w:rsidR="001D45CC" w:rsidRPr="00F21838" w:rsidRDefault="00F21838" w:rsidP="00613943">
      <w:pPr>
        <w:pStyle w:val="2"/>
        <w:rPr>
          <w:rStyle w:val="Bodytext2Exact"/>
          <w:rFonts w:eastAsia="Tahoma"/>
          <w:color w:val="auto"/>
        </w:rPr>
      </w:pPr>
      <w:r w:rsidRPr="00F21838">
        <w:rPr>
          <w:rStyle w:val="Bodytext2Exact"/>
          <w:rFonts w:eastAsia="Tahoma"/>
          <w:color w:val="auto"/>
          <w:lang w:val="kk-KZ"/>
        </w:rPr>
        <w:t>8.</w:t>
      </w:r>
      <w:r w:rsidRPr="00F21838">
        <w:rPr>
          <w:rStyle w:val="Bodytext2Exact"/>
          <w:rFonts w:eastAsia="Tahoma"/>
          <w:color w:val="auto"/>
        </w:rPr>
        <w:t>3</w:t>
      </w:r>
      <w:r w:rsidRPr="00F21838">
        <w:rPr>
          <w:rStyle w:val="Bodytext2Exact"/>
          <w:rFonts w:eastAsia="Tahoma"/>
          <w:color w:val="auto"/>
          <w:lang w:val="kk-KZ"/>
        </w:rPr>
        <w:t xml:space="preserve"> </w:t>
      </w:r>
      <w:r w:rsidR="001D45CC" w:rsidRPr="00F21838">
        <w:rPr>
          <w:rStyle w:val="Bodytext2Exact"/>
          <w:rFonts w:eastAsia="Tahoma"/>
          <w:color w:val="auto"/>
        </w:rPr>
        <w:t>Этикетка на упаковке</w:t>
      </w:r>
    </w:p>
    <w:p w14:paraId="4972FB0A" w14:textId="77777777"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5B158BB1" w14:textId="77777777"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Этикетка на упаковке должна содержать, как минимум, следующую информацию:</w:t>
      </w:r>
    </w:p>
    <w:p w14:paraId="6EBDE6B9" w14:textId="7902EF87" w:rsidR="00177F62" w:rsidRDefault="00177F62" w:rsidP="00177F62">
      <w:pPr>
        <w:pStyle w:val="formattext"/>
        <w:numPr>
          <w:ilvl w:val="0"/>
          <w:numId w:val="36"/>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наименование и адрес производи</w:t>
      </w:r>
      <w:r>
        <w:rPr>
          <w:rStyle w:val="Bodytext2Exact"/>
          <w:rFonts w:eastAsia="Tahoma"/>
          <w:color w:val="auto"/>
        </w:rPr>
        <w:t xml:space="preserve">теля и/или наименование и адрес </w:t>
      </w:r>
      <w:r w:rsidRPr="004B58AD">
        <w:rPr>
          <w:rStyle w:val="Bodytext2Exact"/>
          <w:rFonts w:eastAsia="Tahoma"/>
          <w:color w:val="auto"/>
        </w:rPr>
        <w:t>уполномоченного</w:t>
      </w:r>
      <w:r>
        <w:rPr>
          <w:rStyle w:val="Bodytext2Exact"/>
          <w:rFonts w:eastAsia="Tahoma"/>
          <w:color w:val="auto"/>
        </w:rPr>
        <w:t xml:space="preserve"> </w:t>
      </w:r>
      <w:r w:rsidRPr="004E55E2">
        <w:rPr>
          <w:rStyle w:val="Bodytext2Exact"/>
          <w:rFonts w:eastAsia="Tahoma"/>
          <w:color w:val="auto"/>
        </w:rPr>
        <w:t>представителя;</w:t>
      </w:r>
    </w:p>
    <w:p w14:paraId="00ABFC7E" w14:textId="248170A1" w:rsidR="00177F62" w:rsidRDefault="00177F62" w:rsidP="00177F62">
      <w:pPr>
        <w:pStyle w:val="formattext"/>
        <w:numPr>
          <w:ilvl w:val="0"/>
          <w:numId w:val="36"/>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lastRenderedPageBreak/>
        <w:t>описание содержимого упаковки;</w:t>
      </w:r>
    </w:p>
    <w:p w14:paraId="14CA8D55" w14:textId="61BA112A" w:rsidR="00177F62" w:rsidRDefault="00177F62" w:rsidP="00177F62">
      <w:pPr>
        <w:pStyle w:val="formattext"/>
        <w:numPr>
          <w:ilvl w:val="0"/>
          <w:numId w:val="36"/>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код товара и обозначение партии;</w:t>
      </w:r>
    </w:p>
    <w:p w14:paraId="3A315638" w14:textId="29F78001" w:rsidR="00177F62" w:rsidRDefault="00177F62" w:rsidP="00177F62">
      <w:pPr>
        <w:pStyle w:val="formattext"/>
        <w:numPr>
          <w:ilvl w:val="0"/>
          <w:numId w:val="36"/>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срок годности;</w:t>
      </w:r>
    </w:p>
    <w:p w14:paraId="16F6689A" w14:textId="19E8289F" w:rsidR="00177F62" w:rsidRDefault="00177F62" w:rsidP="00177F62">
      <w:pPr>
        <w:pStyle w:val="formattext"/>
        <w:numPr>
          <w:ilvl w:val="0"/>
          <w:numId w:val="36"/>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инструкцию, указывающую, что пластиковый контейнер не должен использоваться более чем</w:t>
      </w:r>
      <w:r>
        <w:rPr>
          <w:rStyle w:val="Bodytext2Exact"/>
          <w:rFonts w:eastAsia="Tahoma"/>
          <w:color w:val="auto"/>
        </w:rPr>
        <w:t xml:space="preserve"> </w:t>
      </w:r>
      <w:r w:rsidRPr="004B58AD">
        <w:rPr>
          <w:rStyle w:val="Bodytext2Exact"/>
          <w:rFonts w:eastAsia="Tahoma"/>
          <w:color w:val="auto"/>
        </w:rPr>
        <w:t xml:space="preserve">через </w:t>
      </w:r>
      <w:r w:rsidR="00CC18B1">
        <w:rPr>
          <w:rStyle w:val="Bodytext2Exact"/>
          <w:rFonts w:eastAsia="Tahoma"/>
          <w:color w:val="auto"/>
          <w:lang w:val="en-US"/>
        </w:rPr>
        <w:t>n</w:t>
      </w:r>
      <w:r w:rsidR="00CC18B1" w:rsidRPr="00CC18B1">
        <w:rPr>
          <w:rStyle w:val="Bodytext2Exact"/>
          <w:rFonts w:eastAsia="Tahoma"/>
          <w:color w:val="auto"/>
        </w:rPr>
        <w:t xml:space="preserve"> </w:t>
      </w:r>
      <w:r w:rsidR="00CC18B1" w:rsidRPr="00CC18B1">
        <w:rPr>
          <w:rStyle w:val="Bodytext2Exact"/>
          <w:rFonts w:eastAsia="Tahoma"/>
          <w:color w:val="auto"/>
          <w:vertAlign w:val="superscript"/>
        </w:rPr>
        <w:t>1)</w:t>
      </w:r>
      <w:r w:rsidRPr="00CC18B1">
        <w:rPr>
          <w:rStyle w:val="Bodytext2Exact"/>
          <w:rFonts w:eastAsia="Tahoma"/>
          <w:color w:val="auto"/>
          <w:vertAlign w:val="superscript"/>
        </w:rPr>
        <w:t xml:space="preserve"> </w:t>
      </w:r>
      <w:r w:rsidRPr="004B58AD">
        <w:rPr>
          <w:rStyle w:val="Bodytext2Exact"/>
          <w:rFonts w:eastAsia="Tahoma"/>
          <w:color w:val="auto"/>
        </w:rPr>
        <w:t>дней после извлечения из упаковки.</w:t>
      </w:r>
    </w:p>
    <w:p w14:paraId="7A6B281C" w14:textId="513BD706" w:rsidR="00CC18B1" w:rsidRDefault="003D1630" w:rsidP="00CC18B1">
      <w:pPr>
        <w:pStyle w:val="formattext"/>
        <w:shd w:val="clear" w:color="auto" w:fill="FFFFFF"/>
        <w:tabs>
          <w:tab w:val="left" w:pos="851"/>
        </w:tabs>
        <w:spacing w:before="0" w:beforeAutospacing="0" w:after="0" w:afterAutospacing="0"/>
        <w:ind w:left="567"/>
        <w:jc w:val="both"/>
        <w:textAlignment w:val="baseline"/>
        <w:rPr>
          <w:rStyle w:val="Bodytext2Exact"/>
          <w:rFonts w:eastAsia="Tahoma"/>
          <w:color w:val="auto"/>
        </w:rPr>
      </w:pPr>
      <w:r w:rsidRPr="004B58AD">
        <w:rPr>
          <w:rStyle w:val="Bodytext2Exact"/>
          <w:rFonts w:eastAsia="Tahoma"/>
          <w:color w:val="auto"/>
        </w:rPr>
        <w:t>Если используют прозрачную упаковку, то вся информация, требуемая в соответствии</w:t>
      </w:r>
    </w:p>
    <w:p w14:paraId="0F7F5AAF" w14:textId="2D028A61" w:rsidR="00CC18B1" w:rsidRDefault="00CC18B1" w:rsidP="003D1630">
      <w:pPr>
        <w:pStyle w:val="formattext"/>
        <w:shd w:val="clear" w:color="auto" w:fill="FFFFFF"/>
        <w:tabs>
          <w:tab w:val="left" w:pos="851"/>
        </w:tabs>
        <w:spacing w:before="0" w:beforeAutospacing="0" w:after="0" w:afterAutospacing="0"/>
        <w:ind w:firstLine="567"/>
        <w:jc w:val="both"/>
        <w:textAlignment w:val="baseline"/>
        <w:rPr>
          <w:rStyle w:val="Bodytext2Exact"/>
          <w:rFonts w:eastAsia="Tahoma"/>
          <w:color w:val="auto"/>
        </w:rPr>
      </w:pPr>
      <w:r>
        <w:rPr>
          <w:rStyle w:val="Bodytext2Exact"/>
          <w:rFonts w:eastAsia="Tahoma"/>
          <w:color w:val="auto"/>
        </w:rPr>
        <w:t>_________________</w:t>
      </w:r>
    </w:p>
    <w:p w14:paraId="5583780A" w14:textId="77777777" w:rsidR="003D1630" w:rsidRDefault="003D1630" w:rsidP="00CC18B1">
      <w:pPr>
        <w:pStyle w:val="formattext"/>
        <w:shd w:val="clear" w:color="auto" w:fill="FFFFFF"/>
        <w:tabs>
          <w:tab w:val="left" w:pos="851"/>
        </w:tabs>
        <w:spacing w:before="0" w:beforeAutospacing="0" w:after="0" w:afterAutospacing="0"/>
        <w:jc w:val="both"/>
        <w:textAlignment w:val="baseline"/>
        <w:rPr>
          <w:rStyle w:val="Bodytext2Exact"/>
          <w:rFonts w:eastAsia="Tahoma"/>
          <w:color w:val="auto"/>
        </w:rPr>
      </w:pPr>
    </w:p>
    <w:p w14:paraId="410B1E6D" w14:textId="2EC8DBEA" w:rsidR="00CC18B1" w:rsidRPr="00792FA6" w:rsidRDefault="00CC18B1" w:rsidP="00CC18B1">
      <w:pPr>
        <w:ind w:firstLine="567"/>
        <w:rPr>
          <w:color w:val="000000"/>
          <w:sz w:val="24"/>
          <w:lang w:eastAsia="en-US"/>
        </w:rPr>
      </w:pPr>
      <w:r w:rsidRPr="00CC18B1">
        <w:rPr>
          <w:rFonts w:eastAsia="Tahoma"/>
          <w:sz w:val="20"/>
          <w:szCs w:val="20"/>
          <w:vertAlign w:val="superscript"/>
          <w:lang w:bidi="ru-RU"/>
        </w:rPr>
        <w:t>1)</w:t>
      </w:r>
      <w:r w:rsidRPr="00177F62">
        <w:rPr>
          <w:rFonts w:eastAsia="Tahoma"/>
          <w:sz w:val="20"/>
          <w:szCs w:val="20"/>
          <w:lang w:bidi="ru-RU"/>
        </w:rPr>
        <w:t xml:space="preserve"> Если нет национальных правил, </w:t>
      </w:r>
      <w:r w:rsidRPr="00177F62">
        <w:rPr>
          <w:rFonts w:eastAsia="Tahoma"/>
          <w:i/>
          <w:iCs/>
          <w:sz w:val="20"/>
          <w:szCs w:val="20"/>
          <w:lang w:bidi="ru-RU"/>
        </w:rPr>
        <w:t>п</w:t>
      </w:r>
      <w:r w:rsidRPr="00177F62">
        <w:rPr>
          <w:rFonts w:eastAsia="Tahoma"/>
          <w:sz w:val="20"/>
          <w:szCs w:val="20"/>
          <w:lang w:bidi="ru-RU"/>
        </w:rPr>
        <w:t xml:space="preserve"> определяется производителем.</w:t>
      </w:r>
      <w:r w:rsidRPr="000935A0">
        <w:rPr>
          <w:color w:val="000000"/>
          <w:sz w:val="24"/>
          <w:lang w:eastAsia="en-US"/>
        </w:rPr>
        <w:t xml:space="preserve"> </w:t>
      </w:r>
    </w:p>
    <w:p w14:paraId="7D6F5C97" w14:textId="48286873" w:rsidR="001D45CC"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с 8.2 и 8.3,</w:t>
      </w:r>
      <w:r>
        <w:rPr>
          <w:rStyle w:val="Bodytext2Exact"/>
          <w:rFonts w:eastAsia="Tahoma"/>
          <w:color w:val="auto"/>
        </w:rPr>
        <w:t xml:space="preserve"> </w:t>
      </w:r>
      <w:r w:rsidRPr="004B58AD">
        <w:rPr>
          <w:rStyle w:val="Bodytext2Exact"/>
          <w:rFonts w:eastAsia="Tahoma"/>
          <w:color w:val="auto"/>
        </w:rPr>
        <w:t>должна быть приведена на этикетке пластикового контейнера. Если используют несколько пластиковых</w:t>
      </w:r>
      <w:r>
        <w:rPr>
          <w:rStyle w:val="Bodytext2Exact"/>
          <w:rFonts w:eastAsia="Tahoma"/>
          <w:color w:val="auto"/>
        </w:rPr>
        <w:t xml:space="preserve"> </w:t>
      </w:r>
      <w:r w:rsidRPr="004B58AD">
        <w:rPr>
          <w:rStyle w:val="Bodytext2Exact"/>
          <w:rFonts w:eastAsia="Tahoma"/>
          <w:color w:val="auto"/>
        </w:rPr>
        <w:t>контейнеров, только первый видимый контейнер для крови будет маркирован датой истечения срока</w:t>
      </w:r>
      <w:r>
        <w:rPr>
          <w:rStyle w:val="Bodytext2Exact"/>
          <w:rFonts w:eastAsia="Tahoma"/>
          <w:color w:val="auto"/>
        </w:rPr>
        <w:t xml:space="preserve"> </w:t>
      </w:r>
      <w:r w:rsidRPr="004B58AD">
        <w:rPr>
          <w:rStyle w:val="Bodytext2Exact"/>
          <w:rFonts w:eastAsia="Tahoma"/>
          <w:color w:val="auto"/>
        </w:rPr>
        <w:t>годности и в инструкции указывают, что пластиковый контейнер не может использоваться более чем</w:t>
      </w:r>
      <w:r>
        <w:rPr>
          <w:rStyle w:val="Bodytext2Exact"/>
          <w:rFonts w:eastAsia="Tahoma"/>
          <w:color w:val="auto"/>
        </w:rPr>
        <w:t xml:space="preserve"> </w:t>
      </w:r>
      <w:r w:rsidRPr="004B58AD">
        <w:rPr>
          <w:rStyle w:val="Bodytext2Exact"/>
          <w:rFonts w:eastAsia="Tahoma"/>
          <w:color w:val="auto"/>
        </w:rPr>
        <w:t>через</w:t>
      </w:r>
      <w:r w:rsidR="00177F62" w:rsidRPr="00177F62">
        <w:rPr>
          <w:rStyle w:val="Bodytext2Exact"/>
          <w:rFonts w:eastAsia="Tahoma"/>
          <w:color w:val="auto"/>
        </w:rPr>
        <w:t xml:space="preserve"> </w:t>
      </w:r>
      <w:r w:rsidR="00177F62">
        <w:rPr>
          <w:rStyle w:val="Bodytext2Exact"/>
          <w:rFonts w:eastAsia="Tahoma"/>
          <w:color w:val="auto"/>
          <w:lang w:val="en-US"/>
        </w:rPr>
        <w:t>n</w:t>
      </w:r>
      <w:r w:rsidR="00177F62">
        <w:rPr>
          <w:rStyle w:val="Bodytext2Exact"/>
          <w:rFonts w:eastAsia="Tahoma"/>
          <w:color w:val="auto"/>
          <w:vertAlign w:val="superscript"/>
        </w:rPr>
        <w:t xml:space="preserve"> </w:t>
      </w:r>
      <w:r w:rsidR="00177F62" w:rsidRPr="00177F62">
        <w:rPr>
          <w:rStyle w:val="Bodytext2Exact"/>
          <w:rFonts w:eastAsia="Tahoma"/>
          <w:color w:val="auto"/>
          <w:vertAlign w:val="superscript"/>
        </w:rPr>
        <w:t>*</w:t>
      </w:r>
      <w:r w:rsidRPr="004B58AD">
        <w:rPr>
          <w:rStyle w:val="Bodytext2Exact"/>
          <w:rFonts w:eastAsia="Tahoma"/>
          <w:color w:val="auto"/>
        </w:rPr>
        <w:t xml:space="preserve"> дней после извлечения из упаковки.</w:t>
      </w:r>
    </w:p>
    <w:p w14:paraId="7DFE1705" w14:textId="77777777" w:rsidR="00177F62" w:rsidRPr="004B58AD" w:rsidRDefault="00177F62"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3440123B" w14:textId="20DA54CC" w:rsidR="001D45CC" w:rsidRPr="00F21838" w:rsidRDefault="00F21838" w:rsidP="00613943">
      <w:pPr>
        <w:pStyle w:val="2"/>
        <w:rPr>
          <w:rStyle w:val="Bodytext2Exact"/>
          <w:rFonts w:eastAsia="Tahoma"/>
          <w:b w:val="0"/>
          <w:color w:val="auto"/>
        </w:rPr>
      </w:pPr>
      <w:r w:rsidRPr="00F21838">
        <w:rPr>
          <w:rStyle w:val="Bodytext2Exact"/>
          <w:rFonts w:eastAsia="Tahoma"/>
          <w:color w:val="auto"/>
          <w:lang w:val="kk-KZ"/>
        </w:rPr>
        <w:t xml:space="preserve">8.4 </w:t>
      </w:r>
      <w:r w:rsidR="001D45CC" w:rsidRPr="00F21838">
        <w:rPr>
          <w:rStyle w:val="Bodytext2Exact"/>
          <w:rFonts w:eastAsia="Tahoma"/>
          <w:color w:val="auto"/>
        </w:rPr>
        <w:t>Маркировка транспортной упаковки</w:t>
      </w:r>
    </w:p>
    <w:p w14:paraId="2DD2C285" w14:textId="77777777" w:rsidR="00177F62" w:rsidRDefault="00177F62"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19082133" w14:textId="4A4E02EB"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Этикетка должна быть видна при укладке на транспортную поле</w:t>
      </w:r>
      <w:r>
        <w:rPr>
          <w:rStyle w:val="Bodytext2Exact"/>
          <w:rFonts w:eastAsia="Tahoma"/>
          <w:color w:val="auto"/>
        </w:rPr>
        <w:t>ту, содержать, как минимум, сле</w:t>
      </w:r>
      <w:r w:rsidRPr="004B58AD">
        <w:rPr>
          <w:rStyle w:val="Bodytext2Exact"/>
          <w:rFonts w:eastAsia="Tahoma"/>
          <w:color w:val="auto"/>
        </w:rPr>
        <w:t>дующую информацию:</w:t>
      </w:r>
    </w:p>
    <w:p w14:paraId="67EE6B1B" w14:textId="653EAB52" w:rsidR="001D45CC" w:rsidRDefault="001D45CC" w:rsidP="00CC18B1">
      <w:pPr>
        <w:pStyle w:val="formattext"/>
        <w:numPr>
          <w:ilvl w:val="0"/>
          <w:numId w:val="50"/>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наименование и адрес производи</w:t>
      </w:r>
      <w:r>
        <w:rPr>
          <w:rStyle w:val="Bodytext2Exact"/>
          <w:rFonts w:eastAsia="Tahoma"/>
          <w:color w:val="auto"/>
        </w:rPr>
        <w:t xml:space="preserve">теля и/или наименование и адрес </w:t>
      </w:r>
      <w:r w:rsidRPr="004B58AD">
        <w:rPr>
          <w:rStyle w:val="Bodytext2Exact"/>
          <w:rFonts w:eastAsia="Tahoma"/>
          <w:color w:val="auto"/>
        </w:rPr>
        <w:t>уполномоченного</w:t>
      </w:r>
      <w:r>
        <w:rPr>
          <w:rStyle w:val="Bodytext2Exact"/>
          <w:rFonts w:eastAsia="Tahoma"/>
          <w:color w:val="auto"/>
        </w:rPr>
        <w:t xml:space="preserve"> </w:t>
      </w:r>
      <w:r w:rsidRPr="004E55E2">
        <w:rPr>
          <w:rStyle w:val="Bodytext2Exact"/>
          <w:rFonts w:eastAsia="Tahoma"/>
          <w:color w:val="auto"/>
        </w:rPr>
        <w:t>представителя;</w:t>
      </w:r>
    </w:p>
    <w:p w14:paraId="3423AEE5" w14:textId="45864B78" w:rsidR="00177F62" w:rsidRDefault="00177F62" w:rsidP="00CC18B1">
      <w:pPr>
        <w:pStyle w:val="formattext"/>
        <w:numPr>
          <w:ilvl w:val="0"/>
          <w:numId w:val="50"/>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описание содержимого;</w:t>
      </w:r>
    </w:p>
    <w:p w14:paraId="4C0A17BB" w14:textId="4A2C2575" w:rsidR="00177F62" w:rsidRDefault="00177F62" w:rsidP="00CC18B1">
      <w:pPr>
        <w:pStyle w:val="formattext"/>
        <w:numPr>
          <w:ilvl w:val="0"/>
          <w:numId w:val="50"/>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код товара и обозначение партии;</w:t>
      </w:r>
    </w:p>
    <w:p w14:paraId="1AA5E1F5" w14:textId="32FD219E" w:rsidR="00177F62" w:rsidRDefault="00177F62" w:rsidP="00CC18B1">
      <w:pPr>
        <w:pStyle w:val="formattext"/>
        <w:numPr>
          <w:ilvl w:val="0"/>
          <w:numId w:val="50"/>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срок годности;</w:t>
      </w:r>
    </w:p>
    <w:p w14:paraId="33FF86DC" w14:textId="5BAD680F" w:rsidR="00177F62" w:rsidRDefault="00177F62" w:rsidP="00CC18B1">
      <w:pPr>
        <w:pStyle w:val="formattext"/>
        <w:numPr>
          <w:ilvl w:val="0"/>
          <w:numId w:val="50"/>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если транспортный контейнер используется как первичная/наружная упаковка, в инструкции</w:t>
      </w:r>
      <w:r>
        <w:rPr>
          <w:rStyle w:val="Bodytext2Exact"/>
          <w:rFonts w:eastAsia="Tahoma"/>
          <w:color w:val="auto"/>
        </w:rPr>
        <w:t xml:space="preserve"> </w:t>
      </w:r>
      <w:r w:rsidRPr="004B58AD">
        <w:rPr>
          <w:rStyle w:val="Bodytext2Exact"/>
          <w:rFonts w:eastAsia="Tahoma"/>
          <w:color w:val="auto"/>
        </w:rPr>
        <w:t>должно быть указано, что пластиковый контейнер не должен использоваться более чем через п дней</w:t>
      </w:r>
      <w:r>
        <w:rPr>
          <w:rStyle w:val="Bodytext2Exact"/>
          <w:rFonts w:eastAsia="Tahoma"/>
          <w:color w:val="auto"/>
        </w:rPr>
        <w:t xml:space="preserve"> </w:t>
      </w:r>
      <w:r w:rsidRPr="004B58AD">
        <w:rPr>
          <w:rStyle w:val="Bodytext2Exact"/>
          <w:rFonts w:eastAsia="Tahoma"/>
          <w:color w:val="auto"/>
        </w:rPr>
        <w:t>после извлечения из упаковки;</w:t>
      </w:r>
    </w:p>
    <w:p w14:paraId="267DFD77" w14:textId="2F956459" w:rsidR="00177F62" w:rsidRPr="004E55E2" w:rsidRDefault="00177F62" w:rsidP="00CC18B1">
      <w:pPr>
        <w:pStyle w:val="formattext"/>
        <w:numPr>
          <w:ilvl w:val="0"/>
          <w:numId w:val="50"/>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условия хранения.</w:t>
      </w:r>
    </w:p>
    <w:p w14:paraId="2D08393E" w14:textId="77777777" w:rsidR="00177F62" w:rsidRPr="004B58AD" w:rsidRDefault="00177F62"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419E52A6" w14:textId="4BB5CE24" w:rsidR="001D45CC" w:rsidRDefault="00F21838" w:rsidP="00613943">
      <w:pPr>
        <w:pStyle w:val="2"/>
        <w:rPr>
          <w:rStyle w:val="Bodytext2Exact"/>
          <w:rFonts w:eastAsia="Tahoma"/>
          <w:b w:val="0"/>
          <w:color w:val="auto"/>
        </w:rPr>
      </w:pPr>
      <w:r w:rsidRPr="00F21838">
        <w:rPr>
          <w:rStyle w:val="Bodytext2Exact"/>
          <w:rFonts w:eastAsia="Tahoma"/>
          <w:color w:val="auto"/>
          <w:lang w:val="kk-KZ"/>
        </w:rPr>
        <w:t>8.5</w:t>
      </w:r>
      <w:r>
        <w:rPr>
          <w:rStyle w:val="Bodytext2Exact"/>
          <w:rFonts w:eastAsia="Tahoma"/>
          <w:color w:val="auto"/>
          <w:lang w:val="kk-KZ"/>
        </w:rPr>
        <w:t xml:space="preserve"> </w:t>
      </w:r>
      <w:r w:rsidR="001D45CC" w:rsidRPr="004E55E2">
        <w:rPr>
          <w:rStyle w:val="Bodytext2Exact"/>
          <w:rFonts w:eastAsia="Tahoma"/>
          <w:color w:val="auto"/>
        </w:rPr>
        <w:t>Требования к маркировке</w:t>
      </w:r>
    </w:p>
    <w:p w14:paraId="01025FB8" w14:textId="77777777" w:rsidR="00177F62" w:rsidRPr="004E55E2" w:rsidRDefault="00177F62" w:rsidP="001D45CC">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71D58D95" w14:textId="77777777" w:rsidR="001D45CC" w:rsidRPr="004B58AD" w:rsidRDefault="001D45CC"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B58AD">
        <w:rPr>
          <w:rStyle w:val="Bodytext2Exact"/>
          <w:rFonts w:eastAsia="Tahoma"/>
          <w:color w:val="auto"/>
        </w:rPr>
        <w:t>Этикетка на пластиковом контейнере должна быть такой, чтобы:</w:t>
      </w:r>
    </w:p>
    <w:p w14:paraId="28A580D2" w14:textId="450A01C1" w:rsidR="001D45CC" w:rsidRDefault="001D45CC" w:rsidP="00177F62">
      <w:pPr>
        <w:pStyle w:val="formattext"/>
        <w:numPr>
          <w:ilvl w:val="0"/>
          <w:numId w:val="34"/>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B58AD">
        <w:rPr>
          <w:rStyle w:val="Bodytext2Exact"/>
          <w:rFonts w:eastAsia="Tahoma"/>
          <w:color w:val="auto"/>
        </w:rPr>
        <w:t>соответствующая область маркировки был</w:t>
      </w:r>
      <w:r>
        <w:rPr>
          <w:rStyle w:val="Bodytext2Exact"/>
          <w:rFonts w:eastAsia="Tahoma"/>
          <w:color w:val="auto"/>
        </w:rPr>
        <w:t xml:space="preserve">а предназначена для информации, </w:t>
      </w:r>
      <w:r w:rsidRPr="004B58AD">
        <w:rPr>
          <w:rStyle w:val="Bodytext2Exact"/>
          <w:rFonts w:eastAsia="Tahoma"/>
          <w:color w:val="auto"/>
        </w:rPr>
        <w:t>связанной с</w:t>
      </w:r>
      <w:r>
        <w:rPr>
          <w:rStyle w:val="Bodytext2Exact"/>
          <w:rFonts w:eastAsia="Tahoma"/>
          <w:color w:val="auto"/>
        </w:rPr>
        <w:t xml:space="preserve"> </w:t>
      </w:r>
      <w:r w:rsidRPr="004E55E2">
        <w:rPr>
          <w:rStyle w:val="Bodytext2Exact"/>
          <w:rFonts w:eastAsia="Tahoma"/>
          <w:color w:val="auto"/>
        </w:rPr>
        <w:t>производителем и пользователем пластикового контейнера.</w:t>
      </w:r>
    </w:p>
    <w:p w14:paraId="2BF21564" w14:textId="77777777" w:rsidR="00177F62" w:rsidRDefault="00177F62" w:rsidP="00177F62">
      <w:pPr>
        <w:pStyle w:val="formattext"/>
        <w:shd w:val="clear" w:color="auto" w:fill="FFFFFF"/>
        <w:tabs>
          <w:tab w:val="left" w:pos="851"/>
        </w:tabs>
        <w:spacing w:before="0" w:beforeAutospacing="0" w:after="0" w:afterAutospacing="0"/>
        <w:ind w:left="567"/>
        <w:jc w:val="both"/>
        <w:textAlignment w:val="baseline"/>
        <w:rPr>
          <w:rStyle w:val="Bodytext2Exact"/>
          <w:rFonts w:eastAsia="Tahoma"/>
          <w:color w:val="auto"/>
        </w:rPr>
      </w:pPr>
    </w:p>
    <w:p w14:paraId="5E045088" w14:textId="116BB060" w:rsidR="00177F62" w:rsidRDefault="00177F62" w:rsidP="00177F62">
      <w:pPr>
        <w:pStyle w:val="formattext"/>
        <w:shd w:val="clear" w:color="auto" w:fill="FFFFFF"/>
        <w:spacing w:before="0" w:beforeAutospacing="0" w:after="0" w:afterAutospacing="0"/>
        <w:ind w:firstLine="567"/>
        <w:textAlignment w:val="baseline"/>
        <w:rPr>
          <w:rStyle w:val="Bodytext2Exact"/>
          <w:rFonts w:eastAsia="Tahoma"/>
          <w:color w:val="auto"/>
          <w:sz w:val="20"/>
          <w:szCs w:val="20"/>
          <w:lang w:val="kk-KZ"/>
        </w:rPr>
      </w:pPr>
      <w:r w:rsidRPr="00177F62">
        <w:rPr>
          <w:rStyle w:val="Bodytext2Exact"/>
          <w:rFonts w:eastAsia="Tahoma"/>
          <w:color w:val="auto"/>
          <w:sz w:val="20"/>
          <w:szCs w:val="20"/>
          <w:lang w:val="kk-KZ"/>
        </w:rPr>
        <w:t xml:space="preserve">Примечание </w:t>
      </w:r>
      <w:r w:rsidR="00343945">
        <w:rPr>
          <w:rStyle w:val="Bodytext2Exact"/>
          <w:rFonts w:eastAsia="Tahoma"/>
          <w:color w:val="auto"/>
          <w:sz w:val="20"/>
          <w:szCs w:val="20"/>
          <w:lang w:val="kk-KZ"/>
        </w:rPr>
        <w:t>-</w:t>
      </w:r>
      <w:r w:rsidRPr="00177F62">
        <w:rPr>
          <w:rStyle w:val="Bodytext2Exact"/>
          <w:rFonts w:eastAsia="Tahoma"/>
          <w:color w:val="auto"/>
          <w:sz w:val="20"/>
          <w:szCs w:val="20"/>
          <w:lang w:val="kk-KZ"/>
        </w:rPr>
        <w:t xml:space="preserve"> Указанные области включают область этикетки, предназначенную для информации от производителя, и область этикетки, предназначенную для записей или перемаркировки персоналом при наполнении контейнера;</w:t>
      </w:r>
    </w:p>
    <w:p w14:paraId="4DE5067E" w14:textId="77777777" w:rsidR="00177F62" w:rsidRDefault="00177F62" w:rsidP="00177F62">
      <w:pPr>
        <w:pStyle w:val="formattext"/>
        <w:shd w:val="clear" w:color="auto" w:fill="FFFFFF"/>
        <w:tabs>
          <w:tab w:val="left" w:pos="851"/>
        </w:tabs>
        <w:spacing w:before="0" w:beforeAutospacing="0" w:after="0" w:afterAutospacing="0"/>
        <w:ind w:left="567"/>
        <w:jc w:val="both"/>
        <w:textAlignment w:val="baseline"/>
        <w:rPr>
          <w:rStyle w:val="Bodytext2Exact"/>
          <w:rFonts w:eastAsia="Tahoma"/>
          <w:color w:val="auto"/>
        </w:rPr>
      </w:pPr>
    </w:p>
    <w:p w14:paraId="492663B5" w14:textId="005EE913" w:rsidR="00177F62" w:rsidRPr="00177F62" w:rsidRDefault="00177F62" w:rsidP="00177F62">
      <w:pPr>
        <w:pStyle w:val="formattext"/>
        <w:numPr>
          <w:ilvl w:val="0"/>
          <w:numId w:val="34"/>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7E5A09">
        <w:rPr>
          <w:rStyle w:val="Bodytext2Exact"/>
          <w:rFonts w:eastAsia="Tahoma"/>
          <w:color w:val="auto"/>
          <w:lang w:val="kk-KZ"/>
        </w:rPr>
        <w:t>часть пластикового контейнера должна быть свободной от маркировки, для возможности</w:t>
      </w:r>
      <w:r>
        <w:rPr>
          <w:rStyle w:val="Bodytext2Exact"/>
          <w:rFonts w:eastAsia="Tahoma"/>
          <w:color w:val="auto"/>
          <w:lang w:val="kk-KZ"/>
        </w:rPr>
        <w:t xml:space="preserve"> </w:t>
      </w:r>
      <w:r w:rsidRPr="007E5A09">
        <w:rPr>
          <w:rStyle w:val="Bodytext2Exact"/>
          <w:rFonts w:eastAsia="Tahoma"/>
          <w:color w:val="auto"/>
          <w:lang w:val="kk-KZ"/>
        </w:rPr>
        <w:t>визуального осмотра содержимого;</w:t>
      </w:r>
    </w:p>
    <w:p w14:paraId="4175EBCE" w14:textId="6FE8B7FA" w:rsidR="00177F62" w:rsidRPr="00177F62" w:rsidRDefault="00177F62" w:rsidP="00177F62">
      <w:pPr>
        <w:pStyle w:val="formattext"/>
        <w:numPr>
          <w:ilvl w:val="0"/>
          <w:numId w:val="34"/>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7E5A09">
        <w:rPr>
          <w:rStyle w:val="Bodytext2Exact"/>
          <w:rFonts w:eastAsia="Tahoma"/>
          <w:color w:val="auto"/>
          <w:lang w:val="kk-KZ"/>
        </w:rPr>
        <w:t>не допускать размывания печати на этикетке в материале пластикового контейнера;</w:t>
      </w:r>
    </w:p>
    <w:p w14:paraId="4DE6E8F5" w14:textId="7B1C489C" w:rsidR="00177F62" w:rsidRPr="00177F62" w:rsidRDefault="00177F62" w:rsidP="00177F62">
      <w:pPr>
        <w:pStyle w:val="formattext"/>
        <w:numPr>
          <w:ilvl w:val="0"/>
          <w:numId w:val="34"/>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7E5A09">
        <w:rPr>
          <w:rStyle w:val="Bodytext2Exact"/>
          <w:rFonts w:eastAsia="Tahoma"/>
          <w:color w:val="auto"/>
          <w:lang w:val="kk-KZ"/>
        </w:rPr>
        <w:t>печать на этикетке должна быть разборчивой во время использования;</w:t>
      </w:r>
    </w:p>
    <w:p w14:paraId="071A82CF" w14:textId="4FE658A1" w:rsidR="00177F62" w:rsidRPr="00177F62" w:rsidRDefault="00177F62" w:rsidP="00177F62">
      <w:pPr>
        <w:pStyle w:val="formattext"/>
        <w:numPr>
          <w:ilvl w:val="0"/>
          <w:numId w:val="34"/>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7E5A09">
        <w:rPr>
          <w:rStyle w:val="Bodytext2Exact"/>
          <w:rFonts w:eastAsia="Tahoma"/>
          <w:color w:val="auto"/>
          <w:lang w:val="kk-KZ"/>
        </w:rPr>
        <w:t>клей, используемый на этикетке, не должен поддерживать ро</w:t>
      </w:r>
      <w:r>
        <w:rPr>
          <w:rStyle w:val="Bodytext2Exact"/>
          <w:rFonts w:eastAsia="Tahoma"/>
          <w:color w:val="auto"/>
          <w:lang w:val="kk-KZ"/>
        </w:rPr>
        <w:t xml:space="preserve">ст плесени, и должны быть предо </w:t>
      </w:r>
      <w:r w:rsidRPr="007E5A09">
        <w:rPr>
          <w:rStyle w:val="Bodytext2Exact"/>
          <w:rFonts w:eastAsia="Tahoma"/>
          <w:color w:val="auto"/>
          <w:lang w:val="kk-KZ"/>
        </w:rPr>
        <w:t>ставлены доказательства, что он не оказал вредного воздействия на</w:t>
      </w:r>
      <w:r>
        <w:rPr>
          <w:rStyle w:val="Bodytext2Exact"/>
          <w:rFonts w:eastAsia="Tahoma"/>
          <w:color w:val="auto"/>
          <w:lang w:val="kk-KZ"/>
        </w:rPr>
        <w:t xml:space="preserve"> пластиковый контейнер и его со</w:t>
      </w:r>
      <w:r w:rsidRPr="007E5A09">
        <w:rPr>
          <w:rStyle w:val="Bodytext2Exact"/>
          <w:rFonts w:eastAsia="Tahoma"/>
          <w:color w:val="auto"/>
          <w:lang w:val="kk-KZ"/>
        </w:rPr>
        <w:t>держимое;</w:t>
      </w:r>
    </w:p>
    <w:p w14:paraId="52E2F912" w14:textId="6F77C157" w:rsidR="00177F62" w:rsidRPr="00177F62" w:rsidRDefault="00177F62" w:rsidP="00177F62">
      <w:pPr>
        <w:pStyle w:val="formattext"/>
        <w:numPr>
          <w:ilvl w:val="0"/>
          <w:numId w:val="34"/>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7E5A09">
        <w:rPr>
          <w:rStyle w:val="Bodytext2Exact"/>
          <w:rFonts w:eastAsia="Tahoma"/>
          <w:color w:val="auto"/>
          <w:lang w:val="kk-KZ"/>
        </w:rPr>
        <w:t>маркировка должна включать признаки несанкционированного вскрытия, помогающие указать</w:t>
      </w:r>
      <w:r>
        <w:rPr>
          <w:rStyle w:val="Bodytext2Exact"/>
          <w:rFonts w:eastAsia="Tahoma"/>
          <w:color w:val="auto"/>
          <w:lang w:val="kk-KZ"/>
        </w:rPr>
        <w:t xml:space="preserve"> </w:t>
      </w:r>
      <w:r w:rsidRPr="007E5A09">
        <w:rPr>
          <w:rStyle w:val="Bodytext2Exact"/>
          <w:rFonts w:eastAsia="Tahoma"/>
          <w:color w:val="auto"/>
          <w:lang w:val="kk-KZ"/>
        </w:rPr>
        <w:t>на вскрытие (например, деформированная, разорванная этикетка или невозможность ее повторного</w:t>
      </w:r>
      <w:r>
        <w:rPr>
          <w:rStyle w:val="Bodytext2Exact"/>
          <w:rFonts w:eastAsia="Tahoma"/>
          <w:color w:val="auto"/>
          <w:lang w:val="kk-KZ"/>
        </w:rPr>
        <w:t xml:space="preserve"> </w:t>
      </w:r>
      <w:r w:rsidRPr="007E5A09">
        <w:rPr>
          <w:rStyle w:val="Bodytext2Exact"/>
          <w:rFonts w:eastAsia="Tahoma"/>
          <w:color w:val="auto"/>
          <w:lang w:val="kk-KZ"/>
        </w:rPr>
        <w:t>прикрепления);</w:t>
      </w:r>
    </w:p>
    <w:p w14:paraId="6041283B" w14:textId="5C47242B" w:rsidR="00177F62" w:rsidRPr="00177F62" w:rsidRDefault="00177F62" w:rsidP="00177F62">
      <w:pPr>
        <w:pStyle w:val="formattext"/>
        <w:numPr>
          <w:ilvl w:val="0"/>
          <w:numId w:val="34"/>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7E5A09">
        <w:rPr>
          <w:rStyle w:val="Bodytext2Exact"/>
          <w:rFonts w:eastAsia="Tahoma"/>
          <w:color w:val="auto"/>
          <w:lang w:val="kk-KZ"/>
        </w:rPr>
        <w:lastRenderedPageBreak/>
        <w:t>при испытаниях в соответствии с В.З этикетка(и) не должна(ы) отделяться от пластикового(ых)</w:t>
      </w:r>
      <w:r>
        <w:rPr>
          <w:rStyle w:val="Bodytext2Exact"/>
          <w:rFonts w:eastAsia="Tahoma"/>
          <w:color w:val="auto"/>
          <w:lang w:val="kk-KZ"/>
        </w:rPr>
        <w:t xml:space="preserve"> </w:t>
      </w:r>
      <w:r w:rsidRPr="007E5A09">
        <w:rPr>
          <w:rStyle w:val="Bodytext2Exact"/>
          <w:rFonts w:eastAsia="Tahoma"/>
          <w:color w:val="auto"/>
          <w:lang w:val="kk-KZ"/>
        </w:rPr>
        <w:t>контейнера(ов) после контакта с водой. Печать на этикетке или на пластиковом контейнере должна</w:t>
      </w:r>
      <w:r>
        <w:rPr>
          <w:rStyle w:val="Bodytext2Exact"/>
          <w:rFonts w:eastAsia="Tahoma"/>
          <w:color w:val="auto"/>
          <w:lang w:val="kk-KZ"/>
        </w:rPr>
        <w:t xml:space="preserve"> </w:t>
      </w:r>
      <w:r w:rsidRPr="007E5A09">
        <w:rPr>
          <w:rStyle w:val="Bodytext2Exact"/>
          <w:rFonts w:eastAsia="Tahoma"/>
          <w:color w:val="auto"/>
          <w:lang w:val="kk-KZ"/>
        </w:rPr>
        <w:t>оставаться разборчивой.</w:t>
      </w:r>
    </w:p>
    <w:p w14:paraId="332780D5" w14:textId="0661C70E" w:rsidR="00177F62" w:rsidRDefault="00177F62" w:rsidP="001D45CC">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3F5D0314" w14:textId="280B6927" w:rsidR="00D13DDD" w:rsidRPr="00D13DDD" w:rsidRDefault="00F21838" w:rsidP="00613943">
      <w:pPr>
        <w:pStyle w:val="2"/>
        <w:rPr>
          <w:rStyle w:val="Bodytext2Exact"/>
          <w:rFonts w:eastAsia="Tahoma"/>
          <w:b w:val="0"/>
          <w:color w:val="auto"/>
        </w:rPr>
      </w:pPr>
      <w:r w:rsidRPr="00F21838">
        <w:rPr>
          <w:rStyle w:val="Bodytext2Exact"/>
          <w:rFonts w:eastAsia="Tahoma"/>
          <w:color w:val="auto"/>
        </w:rPr>
        <w:t>9</w:t>
      </w:r>
      <w:r w:rsidRPr="00F21838">
        <w:rPr>
          <w:rStyle w:val="Bodytext2Exact"/>
          <w:rFonts w:eastAsia="Tahoma"/>
          <w:color w:val="auto"/>
          <w:lang w:val="kk-KZ"/>
        </w:rPr>
        <w:t xml:space="preserve"> </w:t>
      </w:r>
      <w:r w:rsidR="00D13DDD" w:rsidRPr="007E5A09">
        <w:rPr>
          <w:rStyle w:val="Bodytext2Exact"/>
          <w:rFonts w:eastAsia="Tahoma"/>
          <w:color w:val="auto"/>
        </w:rPr>
        <w:t>Раствор антикоагулянта и/или консерванта</w:t>
      </w:r>
    </w:p>
    <w:p w14:paraId="197A4DDC" w14:textId="77777777" w:rsidR="00D13DDD" w:rsidRDefault="00D13DDD" w:rsidP="00D13DDD">
      <w:pPr>
        <w:pStyle w:val="formattext"/>
        <w:shd w:val="clear" w:color="auto" w:fill="FFFFFF"/>
        <w:spacing w:before="0" w:beforeAutospacing="0" w:after="0" w:afterAutospacing="0"/>
        <w:ind w:firstLine="567"/>
        <w:textAlignment w:val="baseline"/>
        <w:rPr>
          <w:rStyle w:val="Bodytext2Exact"/>
          <w:rFonts w:eastAsia="Tahoma"/>
          <w:color w:val="auto"/>
        </w:rPr>
      </w:pPr>
    </w:p>
    <w:p w14:paraId="3F6E4B0A" w14:textId="6F5751A9" w:rsidR="00D13DDD" w:rsidRDefault="00D13DDD" w:rsidP="00CC18B1">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7E5A09">
        <w:rPr>
          <w:rStyle w:val="Bodytext2Exact"/>
          <w:rFonts w:eastAsia="Tahoma"/>
          <w:color w:val="auto"/>
        </w:rPr>
        <w:t>Качество раствора антикоагулянта и/или консерванта (при нали</w:t>
      </w:r>
      <w:r>
        <w:rPr>
          <w:rStyle w:val="Bodytext2Exact"/>
          <w:rFonts w:eastAsia="Tahoma"/>
          <w:color w:val="auto"/>
        </w:rPr>
        <w:t>чии) должно соответствовать дей</w:t>
      </w:r>
      <w:r w:rsidRPr="007E5A09">
        <w:rPr>
          <w:rStyle w:val="Bodytext2Exact"/>
          <w:rFonts w:eastAsia="Tahoma"/>
          <w:color w:val="auto"/>
        </w:rPr>
        <w:t>ствующим требованиям (например, требованиям национальной фармакопеи).</w:t>
      </w:r>
    </w:p>
    <w:p w14:paraId="7152A525" w14:textId="352B9E39" w:rsidR="000935A0" w:rsidRPr="00CC18B1" w:rsidRDefault="000935A0" w:rsidP="00CC18B1">
      <w:pPr>
        <w:pStyle w:val="formattext"/>
        <w:shd w:val="clear" w:color="auto" w:fill="FFFFFF"/>
        <w:spacing w:before="0" w:beforeAutospacing="0" w:after="0" w:afterAutospacing="0"/>
        <w:ind w:firstLine="567"/>
        <w:jc w:val="both"/>
        <w:textAlignment w:val="baseline"/>
        <w:rPr>
          <w:rFonts w:eastAsia="Tahoma"/>
          <w:lang w:bidi="ru-RU"/>
        </w:rPr>
      </w:pPr>
      <w:r w:rsidRPr="00792FA6">
        <w:rPr>
          <w:color w:val="000000"/>
          <w:lang w:eastAsia="en-US"/>
        </w:rPr>
        <w:br w:type="page"/>
      </w:r>
    </w:p>
    <w:p w14:paraId="7B5C68BD" w14:textId="37E1D54E" w:rsidR="00F21838" w:rsidRPr="00D13DDD" w:rsidRDefault="00F21838" w:rsidP="00613943">
      <w:pPr>
        <w:pStyle w:val="2"/>
        <w:rPr>
          <w:rStyle w:val="Bodytext2Exact"/>
          <w:rFonts w:eastAsia="Tahoma"/>
          <w:b w:val="0"/>
          <w:color w:val="auto"/>
        </w:rPr>
      </w:pPr>
      <w:bookmarkStart w:id="11" w:name="OLE_LINK37"/>
      <w:bookmarkStart w:id="12" w:name="OLE_LINK38"/>
      <w:bookmarkStart w:id="13" w:name="OLE_LINK39"/>
      <w:r>
        <w:rPr>
          <w:rStyle w:val="Bodytext2Exact"/>
          <w:rFonts w:eastAsia="Tahoma"/>
          <w:color w:val="auto"/>
        </w:rPr>
        <w:lastRenderedPageBreak/>
        <w:t>Приложение А</w:t>
      </w:r>
    </w:p>
    <w:p w14:paraId="7229F1D6" w14:textId="1A8173F4" w:rsidR="00D13DDD" w:rsidRPr="003D1630" w:rsidRDefault="00D13DDD" w:rsidP="00CC18B1">
      <w:pPr>
        <w:widowControl w:val="0"/>
        <w:spacing w:line="283" w:lineRule="auto"/>
        <w:ind w:firstLine="567"/>
        <w:jc w:val="center"/>
        <w:rPr>
          <w:bCs/>
          <w:i/>
          <w:color w:val="000000"/>
          <w:sz w:val="24"/>
        </w:rPr>
      </w:pPr>
      <w:r w:rsidRPr="003D1630">
        <w:rPr>
          <w:bCs/>
          <w:i/>
          <w:color w:val="000000"/>
          <w:sz w:val="24"/>
        </w:rPr>
        <w:t>(обязательное)</w:t>
      </w:r>
    </w:p>
    <w:p w14:paraId="085C1767" w14:textId="77777777" w:rsidR="00D13DDD" w:rsidRPr="00D13DDD" w:rsidRDefault="00D13DDD" w:rsidP="00D13DDD">
      <w:pPr>
        <w:jc w:val="center"/>
        <w:rPr>
          <w:sz w:val="24"/>
        </w:rPr>
      </w:pPr>
    </w:p>
    <w:p w14:paraId="4E2F9474" w14:textId="622904BF" w:rsidR="00D13DDD" w:rsidRPr="00D13DDD" w:rsidRDefault="00D13DDD" w:rsidP="00D13DDD">
      <w:pPr>
        <w:jc w:val="center"/>
        <w:rPr>
          <w:b/>
          <w:sz w:val="24"/>
        </w:rPr>
      </w:pPr>
      <w:bookmarkStart w:id="14" w:name="bookmark97"/>
      <w:r w:rsidRPr="00D13DDD">
        <w:rPr>
          <w:b/>
          <w:sz w:val="24"/>
        </w:rPr>
        <w:t>Химические исследования</w:t>
      </w:r>
      <w:bookmarkEnd w:id="14"/>
    </w:p>
    <w:p w14:paraId="5AA80893" w14:textId="77777777" w:rsidR="00D13DDD" w:rsidRPr="00D13DDD" w:rsidRDefault="00D13DDD" w:rsidP="00D13DDD">
      <w:pPr>
        <w:jc w:val="center"/>
        <w:rPr>
          <w:b/>
          <w:sz w:val="24"/>
        </w:rPr>
      </w:pPr>
    </w:p>
    <w:p w14:paraId="125F0DC5" w14:textId="77777777" w:rsidR="00D13DDD" w:rsidRPr="00D13DDD" w:rsidRDefault="00D13DDD" w:rsidP="00D13DDD">
      <w:pPr>
        <w:ind w:firstLine="567"/>
        <w:rPr>
          <w:b/>
          <w:sz w:val="24"/>
        </w:rPr>
      </w:pPr>
      <w:r w:rsidRPr="00D13DDD">
        <w:rPr>
          <w:b/>
          <w:sz w:val="24"/>
        </w:rPr>
        <w:t>А.1 Общая информация</w:t>
      </w:r>
    </w:p>
    <w:p w14:paraId="6BBA3CE6" w14:textId="77777777" w:rsidR="00D13DDD" w:rsidRDefault="00D13DDD" w:rsidP="00D13DDD">
      <w:pPr>
        <w:widowControl w:val="0"/>
        <w:spacing w:line="283" w:lineRule="auto"/>
        <w:ind w:firstLine="520"/>
        <w:rPr>
          <w:color w:val="000000"/>
          <w:sz w:val="24"/>
        </w:rPr>
      </w:pPr>
    </w:p>
    <w:p w14:paraId="639FFA0F" w14:textId="7E225897" w:rsidR="00D13DDD" w:rsidRPr="00D13DDD" w:rsidRDefault="00D13DDD" w:rsidP="00D13DDD">
      <w:pPr>
        <w:widowControl w:val="0"/>
        <w:spacing w:line="283" w:lineRule="auto"/>
        <w:ind w:firstLine="520"/>
        <w:rPr>
          <w:color w:val="000000"/>
          <w:sz w:val="24"/>
        </w:rPr>
      </w:pPr>
      <w:r w:rsidRPr="00D13DDD">
        <w:rPr>
          <w:color w:val="000000"/>
          <w:sz w:val="24"/>
        </w:rPr>
        <w:t>Материалы для исследований, контактирующие с кровью и с производными крови, берут из готовых, стерилизованных и, при необходимости, опустошенных пластиковых контейнеров, т. е. в том состоянии, в котором они будут использоваться для процедур переливания, сбора, отделения и введения, включая материал пластика, используемый для контейнера для сбора, и пластиковых трубок, используемых для сбора, переливания, а также любых частей, вступающих в контакт с кровью и ее компонентами.</w:t>
      </w:r>
    </w:p>
    <w:p w14:paraId="06AD81FC" w14:textId="77777777" w:rsidR="00D13DDD" w:rsidRPr="00D13DDD" w:rsidRDefault="00D13DDD" w:rsidP="00D13DDD">
      <w:pPr>
        <w:widowControl w:val="0"/>
        <w:spacing w:line="283" w:lineRule="auto"/>
        <w:ind w:firstLine="520"/>
        <w:rPr>
          <w:sz w:val="24"/>
        </w:rPr>
      </w:pPr>
    </w:p>
    <w:p w14:paraId="0B48F3D5" w14:textId="76FDBD50" w:rsidR="00D13DDD" w:rsidRPr="00D13DDD" w:rsidRDefault="00D13DDD" w:rsidP="00D13DDD">
      <w:pPr>
        <w:ind w:firstLine="567"/>
        <w:rPr>
          <w:b/>
          <w:sz w:val="24"/>
        </w:rPr>
      </w:pPr>
      <w:bookmarkStart w:id="15" w:name="bookmark100"/>
      <w:r w:rsidRPr="00D13DDD">
        <w:rPr>
          <w:b/>
          <w:sz w:val="24"/>
        </w:rPr>
        <w:t>А.2 Определение массы остатка при прокаливании</w:t>
      </w:r>
      <w:bookmarkEnd w:id="15"/>
    </w:p>
    <w:p w14:paraId="7F54ACA1" w14:textId="77777777" w:rsidR="00D13DDD" w:rsidRPr="00D13DDD" w:rsidRDefault="00D13DDD" w:rsidP="00D13DDD">
      <w:pPr>
        <w:ind w:firstLine="567"/>
        <w:rPr>
          <w:b/>
          <w:sz w:val="24"/>
        </w:rPr>
      </w:pPr>
    </w:p>
    <w:p w14:paraId="08BEF8D1" w14:textId="77777777" w:rsidR="00D13DDD" w:rsidRPr="00D13DDD" w:rsidRDefault="00D13DDD" w:rsidP="00D13DDD">
      <w:pPr>
        <w:ind w:firstLine="567"/>
        <w:rPr>
          <w:sz w:val="24"/>
        </w:rPr>
      </w:pPr>
      <w:r w:rsidRPr="00D13DDD">
        <w:rPr>
          <w:sz w:val="24"/>
        </w:rPr>
        <w:t>Навеску испытуемого материала от 1,00 до 2,00 г помещают в предварительно прокаленный до постоянной массы плавильный тигель, нагревают при температуре от 100 °C до 105 °C в течение 1 ч. Затем нагревают до обугливания при температуре (550 ± 25) °C. Дают остыть в эксикаторе и взвешивают. Прокаливание повторяют, пока не будет достигнута постоянная масса. Вычисляют массу остатка при прокаливании на грамм исходного материала.</w:t>
      </w:r>
    </w:p>
    <w:p w14:paraId="215C1383" w14:textId="34D0FBEB" w:rsidR="00D13DDD" w:rsidRDefault="00D13DDD" w:rsidP="00D13DDD">
      <w:pPr>
        <w:ind w:firstLine="567"/>
        <w:rPr>
          <w:sz w:val="24"/>
        </w:rPr>
      </w:pPr>
      <w:r w:rsidRPr="00D13DDD">
        <w:rPr>
          <w:sz w:val="24"/>
        </w:rPr>
        <w:t>Могут быть использованы эквивалентные методы, описанные в фармакопеях.</w:t>
      </w:r>
    </w:p>
    <w:p w14:paraId="505D44C8" w14:textId="77777777" w:rsidR="00D13DDD" w:rsidRPr="00D13DDD" w:rsidRDefault="00D13DDD" w:rsidP="00D13DDD">
      <w:pPr>
        <w:ind w:firstLine="567"/>
        <w:rPr>
          <w:sz w:val="24"/>
        </w:rPr>
      </w:pPr>
    </w:p>
    <w:p w14:paraId="64655B29" w14:textId="6D0FBB64" w:rsidR="00D13DDD" w:rsidRDefault="00D13DDD" w:rsidP="00D13DDD">
      <w:pPr>
        <w:ind w:firstLine="567"/>
        <w:rPr>
          <w:b/>
          <w:sz w:val="24"/>
        </w:rPr>
      </w:pPr>
      <w:bookmarkStart w:id="16" w:name="bookmark102"/>
      <w:r w:rsidRPr="00D13DDD">
        <w:rPr>
          <w:b/>
          <w:sz w:val="24"/>
        </w:rPr>
        <w:t>А.З Подготовка жидкости (вытяжки) для исследования</w:t>
      </w:r>
      <w:bookmarkEnd w:id="16"/>
    </w:p>
    <w:p w14:paraId="0F94E012" w14:textId="77777777" w:rsidR="00D13DDD" w:rsidRPr="00D13DDD" w:rsidRDefault="00D13DDD" w:rsidP="00D13DDD">
      <w:pPr>
        <w:ind w:firstLine="567"/>
        <w:rPr>
          <w:b/>
          <w:sz w:val="24"/>
        </w:rPr>
      </w:pPr>
    </w:p>
    <w:p w14:paraId="1F67142E" w14:textId="77777777" w:rsidR="00D13DDD" w:rsidRPr="00D13DDD" w:rsidRDefault="00D13DDD" w:rsidP="00D13DDD">
      <w:pPr>
        <w:ind w:firstLine="567"/>
        <w:rPr>
          <w:sz w:val="24"/>
        </w:rPr>
      </w:pPr>
      <w:r w:rsidRPr="00D13DDD">
        <w:rPr>
          <w:sz w:val="24"/>
        </w:rPr>
        <w:t>Заполняют пустой контейнер до номинального объема водой для инъекций, встряхивают в течение примерно 1 мин, а затем опустошают. Процедуру повторяют дважды. После слива воды для промывания заполняют пустой контейнер до номинального объема водой для инъекций. Затем сжимают контейнер так, чтобы оставшийся воздух вышел из него, а затем закрывают. Экстрагируют (делают вытяжку) контейнер в течение как минимум 30 мин в насыщенном паре под давлением при температуре (121 ± 2) °C. Используют 250 см</w:t>
      </w:r>
      <w:r w:rsidRPr="00D13DDD">
        <w:rPr>
          <w:sz w:val="24"/>
          <w:vertAlign w:val="superscript"/>
        </w:rPr>
        <w:t>3</w:t>
      </w:r>
      <w:r w:rsidRPr="00D13DDD">
        <w:rPr>
          <w:sz w:val="24"/>
        </w:rPr>
        <w:t xml:space="preserve"> (мл) воды для инъекций в качестве сравнительной жидкости (пустой образец). Время нагрева и охлаждения не входит в требование соблюдения времени цикла, составляющего 30 мин.</w:t>
      </w:r>
    </w:p>
    <w:p w14:paraId="507DEBD9" w14:textId="75CF40AF" w:rsidR="00D13DDD" w:rsidRPr="00D13DDD" w:rsidRDefault="00D13DDD" w:rsidP="00D13DDD">
      <w:pPr>
        <w:widowControl w:val="0"/>
        <w:spacing w:line="283" w:lineRule="auto"/>
        <w:ind w:firstLine="520"/>
        <w:rPr>
          <w:sz w:val="24"/>
        </w:rPr>
      </w:pPr>
      <w:r w:rsidRPr="00D13DDD">
        <w:rPr>
          <w:color w:val="000000"/>
          <w:sz w:val="24"/>
        </w:rPr>
        <w:t>При необходимости экстрагирование/вытяжка может быть выполнено(а) на полимерной пленке или необработанном контейнере. Используют образцы с общей площадью поверхности 1500 см</w:t>
      </w:r>
      <w:r w:rsidRPr="00D13DDD">
        <w:rPr>
          <w:color w:val="000000"/>
          <w:sz w:val="24"/>
          <w:vertAlign w:val="superscript"/>
        </w:rPr>
        <w:t>2</w:t>
      </w:r>
      <w:r w:rsidRPr="00D13DDD">
        <w:rPr>
          <w:color w:val="000000"/>
          <w:sz w:val="24"/>
        </w:rPr>
        <w:t>, которая включает в себя обе стороны пластикового листа. Дважды промывают данный материал 100 см</w:t>
      </w:r>
      <w:r w:rsidRPr="00D13DDD">
        <w:rPr>
          <w:color w:val="000000"/>
          <w:sz w:val="24"/>
          <w:vertAlign w:val="superscript"/>
        </w:rPr>
        <w:t>3</w:t>
      </w:r>
      <w:r w:rsidRPr="00D13DDD">
        <w:rPr>
          <w:color w:val="000000"/>
          <w:sz w:val="24"/>
        </w:rPr>
        <w:t xml:space="preserve"> водой для инъекций и утилизируют воду после использования. Высушивают образцы, заливают их 250 см</w:t>
      </w:r>
      <w:r w:rsidRPr="00D13DDD">
        <w:rPr>
          <w:color w:val="000000"/>
          <w:sz w:val="24"/>
          <w:vertAlign w:val="superscript"/>
        </w:rPr>
        <w:t>3</w:t>
      </w:r>
      <w:r w:rsidRPr="00D13DDD">
        <w:rPr>
          <w:color w:val="000000"/>
          <w:sz w:val="24"/>
        </w:rPr>
        <w:t xml:space="preserve"> (мл) воды для инъекций и экстрагируют в течение 30 мин насыщенным паром под давлением при температуре</w:t>
      </w:r>
      <w:r w:rsidR="00CC18B1">
        <w:rPr>
          <w:color w:val="000000"/>
          <w:sz w:val="24"/>
        </w:rPr>
        <w:br/>
      </w:r>
      <w:r w:rsidRPr="00D13DDD">
        <w:rPr>
          <w:color w:val="000000"/>
          <w:sz w:val="24"/>
        </w:rPr>
        <w:t xml:space="preserve"> (121 ± 2) °C. В качестве жидкости для сравнения (пустой образец) обрабатывают воду для инъекций таким же образом.</w:t>
      </w:r>
    </w:p>
    <w:p w14:paraId="09CDB415" w14:textId="77777777" w:rsidR="00D13DDD" w:rsidRPr="00D13DDD" w:rsidRDefault="00D13DDD" w:rsidP="00D13DDD">
      <w:pPr>
        <w:widowControl w:val="0"/>
        <w:spacing w:line="283" w:lineRule="auto"/>
        <w:ind w:firstLine="520"/>
        <w:rPr>
          <w:color w:val="000000"/>
          <w:sz w:val="24"/>
        </w:rPr>
      </w:pPr>
      <w:r w:rsidRPr="00D13DDD">
        <w:rPr>
          <w:color w:val="000000"/>
          <w:sz w:val="24"/>
        </w:rPr>
        <w:t xml:space="preserve">Исследования на полимерной пленке возможны только в том случае, если пластиковый материал является однородным. Многокомпонентная полимерная пленка должна быть сначала трансформирована в эквивалентный контейнер для селективного </w:t>
      </w:r>
      <w:r w:rsidRPr="00D13DDD">
        <w:rPr>
          <w:color w:val="000000"/>
          <w:sz w:val="24"/>
        </w:rPr>
        <w:lastRenderedPageBreak/>
        <w:t>испытания внутренней поверхности.</w:t>
      </w:r>
    </w:p>
    <w:p w14:paraId="338251B6" w14:textId="2BC24CF5" w:rsidR="00D13DDD" w:rsidRPr="00D13DDD" w:rsidRDefault="00D13DDD" w:rsidP="00D13DDD">
      <w:pPr>
        <w:widowControl w:val="0"/>
        <w:spacing w:line="283" w:lineRule="auto"/>
        <w:ind w:firstLine="520"/>
        <w:rPr>
          <w:sz w:val="24"/>
        </w:rPr>
      </w:pPr>
      <w:r w:rsidRPr="00D13DDD">
        <w:rPr>
          <w:color w:val="000000"/>
          <w:sz w:val="24"/>
        </w:rPr>
        <w:t>Если контейнер не предназначен для стерилизации при температуре свыше 121 °C, то в качестве</w:t>
      </w:r>
      <w:r>
        <w:rPr>
          <w:color w:val="000000"/>
          <w:sz w:val="24"/>
        </w:rPr>
        <w:t xml:space="preserve"> </w:t>
      </w:r>
      <w:r w:rsidRPr="00D13DDD">
        <w:rPr>
          <w:color w:val="000000"/>
          <w:sz w:val="24"/>
        </w:rPr>
        <w:t>альтернативы экстракцию можно проводить при температуре (100 ± 2) °C в течение 2 ч или при температуре (70 ± 2) °C в течение (24 ± 2) ч, и в этом случае выбранная температура не должна быть ниже той, при которой проводят стерилизацию контейнера.</w:t>
      </w:r>
    </w:p>
    <w:p w14:paraId="298582EB" w14:textId="5EEB64A6" w:rsidR="00D13DDD" w:rsidRDefault="00D13DDD" w:rsidP="00D13DDD">
      <w:pPr>
        <w:widowControl w:val="0"/>
        <w:spacing w:line="283" w:lineRule="auto"/>
        <w:ind w:firstLine="520"/>
        <w:rPr>
          <w:color w:val="000000"/>
          <w:sz w:val="24"/>
        </w:rPr>
      </w:pPr>
      <w:r w:rsidRPr="00D13DDD">
        <w:rPr>
          <w:color w:val="000000"/>
          <w:sz w:val="24"/>
        </w:rPr>
        <w:t xml:space="preserve">Если раствор, полученный в результате экстракции одного контейнера или одного его образца материала для изготовления, имеет недостаточный объем для проведения всех необходимых испытаний, растворы от двух или более экстракций могут быть объединены для получения смешанного раствора для проведения испытаний. Если к контейнеру применяют альтернативные методы стерилизации, отличные от термической стерилизации, например, </w:t>
      </w:r>
      <w:r w:rsidR="002B0E3B">
        <w:rPr>
          <w:color w:val="000000"/>
          <w:sz w:val="24"/>
          <w:lang w:val="en-US"/>
        </w:rPr>
        <w:t>y</w:t>
      </w:r>
      <w:r w:rsidRPr="00D13DDD">
        <w:rPr>
          <w:color w:val="000000"/>
          <w:sz w:val="24"/>
        </w:rPr>
        <w:t>-облучение, стерилизацию оксидом этилена или электронно-лучевую стерилизацию, то используют стерилизованные данным методом контейнеры для приготовления исследуемой жидкости.</w:t>
      </w:r>
    </w:p>
    <w:p w14:paraId="107C1972" w14:textId="77777777" w:rsidR="00D13DDD" w:rsidRPr="00D13DDD" w:rsidRDefault="00D13DDD" w:rsidP="00D13DDD">
      <w:pPr>
        <w:widowControl w:val="0"/>
        <w:spacing w:line="283" w:lineRule="auto"/>
        <w:ind w:firstLine="520"/>
        <w:rPr>
          <w:sz w:val="24"/>
        </w:rPr>
      </w:pPr>
    </w:p>
    <w:p w14:paraId="01FC3602" w14:textId="7DF455E6" w:rsidR="00D13DDD" w:rsidRDefault="00D13DDD" w:rsidP="00D13DDD">
      <w:pPr>
        <w:ind w:firstLine="567"/>
        <w:rPr>
          <w:b/>
          <w:sz w:val="24"/>
        </w:rPr>
      </w:pPr>
      <w:bookmarkStart w:id="17" w:name="bookmark104"/>
      <w:r w:rsidRPr="00D13DDD">
        <w:rPr>
          <w:b/>
          <w:sz w:val="24"/>
        </w:rPr>
        <w:t>А.4 Исследования</w:t>
      </w:r>
      <w:bookmarkEnd w:id="17"/>
    </w:p>
    <w:p w14:paraId="219041FB" w14:textId="77777777" w:rsidR="00D13DDD" w:rsidRPr="00D13DDD" w:rsidRDefault="00D13DDD" w:rsidP="00D13DDD">
      <w:pPr>
        <w:ind w:firstLine="567"/>
        <w:rPr>
          <w:b/>
          <w:sz w:val="24"/>
        </w:rPr>
      </w:pPr>
    </w:p>
    <w:p w14:paraId="43B0ACE3" w14:textId="77777777" w:rsidR="00D13DDD" w:rsidRPr="00D13DDD" w:rsidRDefault="00D13DDD" w:rsidP="00D13DDD">
      <w:pPr>
        <w:ind w:firstLine="567"/>
        <w:rPr>
          <w:b/>
          <w:sz w:val="24"/>
        </w:rPr>
      </w:pPr>
      <w:r w:rsidRPr="00D13DDD">
        <w:rPr>
          <w:b/>
          <w:sz w:val="24"/>
        </w:rPr>
        <w:t>А.4.1 Определение окисляемых компонентов</w:t>
      </w:r>
    </w:p>
    <w:p w14:paraId="6BE56937" w14:textId="0A7FFFE6" w:rsidR="00D13DDD" w:rsidRPr="00D13DDD" w:rsidRDefault="00D13DDD" w:rsidP="00D13DDD">
      <w:pPr>
        <w:widowControl w:val="0"/>
        <w:spacing w:line="283" w:lineRule="auto"/>
        <w:ind w:firstLine="520"/>
        <w:rPr>
          <w:sz w:val="24"/>
        </w:rPr>
      </w:pPr>
      <w:r w:rsidRPr="00D13DDD">
        <w:rPr>
          <w:color w:val="000000"/>
          <w:sz w:val="24"/>
        </w:rPr>
        <w:t>К 20,0 см</w:t>
      </w:r>
      <w:r w:rsidRPr="00D13DDD">
        <w:rPr>
          <w:color w:val="000000"/>
          <w:sz w:val="24"/>
          <w:vertAlign w:val="superscript"/>
        </w:rPr>
        <w:t>3</w:t>
      </w:r>
      <w:r w:rsidRPr="00D13DDD">
        <w:rPr>
          <w:color w:val="000000"/>
          <w:sz w:val="24"/>
        </w:rPr>
        <w:t xml:space="preserve"> (мл) экстракта (или холостой пробы) прибавляют 20,0 см</w:t>
      </w:r>
      <w:r w:rsidRPr="00D13DDD">
        <w:rPr>
          <w:color w:val="000000"/>
          <w:sz w:val="24"/>
          <w:vertAlign w:val="superscript"/>
        </w:rPr>
        <w:t>3</w:t>
      </w:r>
      <w:r w:rsidRPr="00D13DDD">
        <w:rPr>
          <w:color w:val="000000"/>
          <w:sz w:val="24"/>
        </w:rPr>
        <w:t xml:space="preserve"> (мл) раствора перманганата </w:t>
      </w:r>
      <w:r w:rsidR="00343945">
        <w:rPr>
          <w:color w:val="000000"/>
          <w:sz w:val="24"/>
        </w:rPr>
        <w:t xml:space="preserve">калия </w:t>
      </w:r>
      <w:r w:rsidRPr="00D13DDD">
        <w:rPr>
          <w:color w:val="000000"/>
          <w:sz w:val="24"/>
        </w:rPr>
        <w:t>с (КМпО</w:t>
      </w:r>
      <w:r w:rsidRPr="00D13DDD">
        <w:rPr>
          <w:color w:val="000000"/>
          <w:sz w:val="24"/>
          <w:vertAlign w:val="subscript"/>
        </w:rPr>
        <w:t>4</w:t>
      </w:r>
      <w:r w:rsidRPr="00D13DDD">
        <w:rPr>
          <w:color w:val="000000"/>
          <w:sz w:val="24"/>
        </w:rPr>
        <w:t>) = 0,002 моль/см</w:t>
      </w:r>
      <w:r w:rsidRPr="00D13DDD">
        <w:rPr>
          <w:color w:val="000000"/>
          <w:sz w:val="24"/>
          <w:vertAlign w:val="superscript"/>
        </w:rPr>
        <w:t>3</w:t>
      </w:r>
      <w:r w:rsidR="00343945">
        <w:rPr>
          <w:color w:val="000000"/>
          <w:sz w:val="24"/>
        </w:rPr>
        <w:t xml:space="preserve"> (моль/л)</w:t>
      </w:r>
      <w:r w:rsidRPr="00D13DDD">
        <w:rPr>
          <w:color w:val="000000"/>
          <w:sz w:val="24"/>
        </w:rPr>
        <w:t xml:space="preserve"> и 1,0 см</w:t>
      </w:r>
      <w:r w:rsidRPr="00D13DDD">
        <w:rPr>
          <w:color w:val="000000"/>
          <w:sz w:val="24"/>
          <w:vertAlign w:val="superscript"/>
        </w:rPr>
        <w:t>3</w:t>
      </w:r>
      <w:r w:rsidRPr="00D13DDD">
        <w:rPr>
          <w:color w:val="000000"/>
          <w:sz w:val="24"/>
        </w:rPr>
        <w:t xml:space="preserve"> (мл) серной ки</w:t>
      </w:r>
      <w:r w:rsidR="00BD5291">
        <w:rPr>
          <w:color w:val="000000"/>
          <w:sz w:val="24"/>
        </w:rPr>
        <w:t xml:space="preserve">слоты </w:t>
      </w:r>
      <w:r w:rsidRPr="00D13DDD">
        <w:rPr>
          <w:color w:val="000000"/>
          <w:sz w:val="24"/>
        </w:rPr>
        <w:t xml:space="preserve">с </w:t>
      </w:r>
      <w:r w:rsidRPr="00D13DDD">
        <w:rPr>
          <w:color w:val="000000"/>
          <w:sz w:val="24"/>
          <w:lang w:eastAsia="en-US"/>
        </w:rPr>
        <w:t>(</w:t>
      </w:r>
      <w:r w:rsidRPr="00D13DDD">
        <w:rPr>
          <w:color w:val="000000"/>
          <w:sz w:val="24"/>
          <w:lang w:val="en-US" w:eastAsia="en-US"/>
        </w:rPr>
        <w:t>H</w:t>
      </w:r>
      <w:r w:rsidRPr="00D13DDD">
        <w:rPr>
          <w:color w:val="000000"/>
          <w:sz w:val="24"/>
          <w:vertAlign w:val="subscript"/>
          <w:lang w:eastAsia="en-US"/>
        </w:rPr>
        <w:t>2</w:t>
      </w:r>
      <w:r w:rsidRPr="00D13DDD">
        <w:rPr>
          <w:color w:val="000000"/>
          <w:sz w:val="24"/>
          <w:lang w:val="en-US" w:eastAsia="en-US"/>
        </w:rPr>
        <w:t>SO</w:t>
      </w:r>
      <w:r w:rsidRPr="00D13DDD">
        <w:rPr>
          <w:color w:val="000000"/>
          <w:sz w:val="24"/>
          <w:vertAlign w:val="subscript"/>
          <w:lang w:eastAsia="en-US"/>
        </w:rPr>
        <w:t>4</w:t>
      </w:r>
      <w:r w:rsidRPr="00D13DDD">
        <w:rPr>
          <w:color w:val="000000"/>
          <w:sz w:val="24"/>
          <w:lang w:eastAsia="en-US"/>
        </w:rPr>
        <w:t xml:space="preserve">) </w:t>
      </w:r>
      <w:r w:rsidRPr="00D13DDD">
        <w:rPr>
          <w:color w:val="000000"/>
          <w:sz w:val="24"/>
        </w:rPr>
        <w:t>= 1 моль/см</w:t>
      </w:r>
      <w:r w:rsidRPr="00D13DDD">
        <w:rPr>
          <w:color w:val="000000"/>
          <w:sz w:val="24"/>
          <w:vertAlign w:val="superscript"/>
        </w:rPr>
        <w:t>3</w:t>
      </w:r>
      <w:r w:rsidR="00BD5291">
        <w:rPr>
          <w:color w:val="000000"/>
          <w:sz w:val="24"/>
        </w:rPr>
        <w:t xml:space="preserve"> (моль/л)</w:t>
      </w:r>
      <w:r w:rsidRPr="00D13DDD">
        <w:rPr>
          <w:color w:val="000000"/>
          <w:sz w:val="24"/>
        </w:rPr>
        <w:t>, кипятят в течение 3 мин. Добавляют 1,0 г йодида калия и титру</w:t>
      </w:r>
      <w:r w:rsidR="00343945">
        <w:rPr>
          <w:color w:val="000000"/>
          <w:sz w:val="24"/>
        </w:rPr>
        <w:t xml:space="preserve">ют раствор тиосульфатом натрия </w:t>
      </w:r>
      <w:r w:rsidRPr="00D13DDD">
        <w:rPr>
          <w:color w:val="000000"/>
          <w:sz w:val="24"/>
        </w:rPr>
        <w:t xml:space="preserve">с </w:t>
      </w:r>
      <w:r w:rsidRPr="00D13DDD">
        <w:rPr>
          <w:color w:val="000000"/>
          <w:sz w:val="24"/>
          <w:lang w:eastAsia="en-US"/>
        </w:rPr>
        <w:t>(</w:t>
      </w:r>
      <w:r w:rsidRPr="00D13DDD">
        <w:rPr>
          <w:color w:val="000000"/>
          <w:sz w:val="24"/>
          <w:lang w:val="en-US" w:eastAsia="en-US"/>
        </w:rPr>
        <w:t>Na</w:t>
      </w:r>
      <w:r w:rsidRPr="00D13DDD">
        <w:rPr>
          <w:color w:val="000000"/>
          <w:sz w:val="24"/>
          <w:vertAlign w:val="subscript"/>
          <w:lang w:eastAsia="en-US"/>
        </w:rPr>
        <w:t>2</w:t>
      </w:r>
      <w:r w:rsidRPr="00D13DDD">
        <w:rPr>
          <w:color w:val="000000"/>
          <w:sz w:val="24"/>
          <w:lang w:val="en-US" w:eastAsia="en-US"/>
        </w:rPr>
        <w:t>S</w:t>
      </w:r>
      <w:r w:rsidRPr="00D13DDD">
        <w:rPr>
          <w:color w:val="000000"/>
          <w:sz w:val="24"/>
          <w:vertAlign w:val="subscript"/>
          <w:lang w:eastAsia="en-US"/>
        </w:rPr>
        <w:t>2</w:t>
      </w:r>
      <w:r w:rsidRPr="00D13DDD">
        <w:rPr>
          <w:color w:val="000000"/>
          <w:sz w:val="24"/>
          <w:lang w:val="en-US" w:eastAsia="en-US"/>
        </w:rPr>
        <w:t>O</w:t>
      </w:r>
      <w:r w:rsidRPr="00D13DDD">
        <w:rPr>
          <w:color w:val="000000"/>
          <w:sz w:val="24"/>
          <w:vertAlign w:val="subscript"/>
          <w:lang w:eastAsia="en-US"/>
        </w:rPr>
        <w:t>3</w:t>
      </w:r>
      <w:r w:rsidRPr="00D13DDD">
        <w:rPr>
          <w:color w:val="000000"/>
          <w:sz w:val="24"/>
          <w:lang w:eastAsia="en-US"/>
        </w:rPr>
        <w:t xml:space="preserve">) </w:t>
      </w:r>
      <w:r w:rsidRPr="00D13DDD">
        <w:rPr>
          <w:color w:val="000000"/>
          <w:sz w:val="24"/>
        </w:rPr>
        <w:t>= 0,01 моль/см</w:t>
      </w:r>
      <w:r w:rsidR="00342866" w:rsidRPr="00D13DDD">
        <w:rPr>
          <w:color w:val="000000"/>
          <w:sz w:val="24"/>
          <w:vertAlign w:val="superscript"/>
        </w:rPr>
        <w:t xml:space="preserve">3 </w:t>
      </w:r>
      <w:r w:rsidR="00342866" w:rsidRPr="00D13DDD">
        <w:rPr>
          <w:color w:val="000000"/>
          <w:sz w:val="24"/>
        </w:rPr>
        <w:t>(</w:t>
      </w:r>
      <w:r w:rsidR="00343945">
        <w:rPr>
          <w:color w:val="000000"/>
          <w:sz w:val="24"/>
        </w:rPr>
        <w:t>моль/л)</w:t>
      </w:r>
      <w:r w:rsidRPr="00D13DDD">
        <w:rPr>
          <w:color w:val="000000"/>
          <w:sz w:val="24"/>
        </w:rPr>
        <w:t xml:space="preserve"> до светло-коричневого цвета. Затем добавляют пять капель раствора крахмала и титруют до получения бесцветной жидкости.</w:t>
      </w:r>
    </w:p>
    <w:p w14:paraId="495C0FDE" w14:textId="51BC5DB7" w:rsidR="00342866" w:rsidRDefault="00D13DDD" w:rsidP="00342866">
      <w:pPr>
        <w:widowControl w:val="0"/>
        <w:spacing w:line="283" w:lineRule="auto"/>
        <w:ind w:firstLine="520"/>
        <w:rPr>
          <w:color w:val="000000"/>
          <w:sz w:val="24"/>
        </w:rPr>
      </w:pPr>
      <w:r w:rsidRPr="00D13DDD">
        <w:rPr>
          <w:color w:val="000000"/>
          <w:sz w:val="24"/>
        </w:rPr>
        <w:t>Вычисляют расх</w:t>
      </w:r>
      <w:r w:rsidR="00343945">
        <w:rPr>
          <w:color w:val="000000"/>
          <w:sz w:val="24"/>
        </w:rPr>
        <w:t xml:space="preserve">од раствора перманганата калия </w:t>
      </w:r>
      <w:r w:rsidRPr="00D13DDD">
        <w:rPr>
          <w:color w:val="000000"/>
          <w:sz w:val="24"/>
        </w:rPr>
        <w:t>с (КМ</w:t>
      </w:r>
      <w:r w:rsidR="002B0E3B">
        <w:rPr>
          <w:color w:val="000000"/>
          <w:sz w:val="24"/>
          <w:lang w:val="en-US"/>
        </w:rPr>
        <w:t>n</w:t>
      </w:r>
      <w:r w:rsidR="002B0E3B">
        <w:rPr>
          <w:color w:val="000000"/>
          <w:sz w:val="24"/>
        </w:rPr>
        <w:t>O</w:t>
      </w:r>
      <w:r w:rsidRPr="00D13DDD">
        <w:rPr>
          <w:color w:val="000000"/>
          <w:sz w:val="24"/>
          <w:vertAlign w:val="subscript"/>
        </w:rPr>
        <w:t>4</w:t>
      </w:r>
      <w:r w:rsidRPr="00D13DDD">
        <w:rPr>
          <w:color w:val="000000"/>
          <w:sz w:val="24"/>
        </w:rPr>
        <w:t>) = 0,002 моль/см</w:t>
      </w:r>
      <w:r w:rsidRPr="00D13DDD">
        <w:rPr>
          <w:color w:val="000000"/>
          <w:sz w:val="24"/>
          <w:vertAlign w:val="superscript"/>
        </w:rPr>
        <w:t>3</w:t>
      </w:r>
      <w:r w:rsidR="00343945">
        <w:rPr>
          <w:color w:val="000000"/>
          <w:sz w:val="24"/>
        </w:rPr>
        <w:t xml:space="preserve"> (моль/л)</w:t>
      </w:r>
      <w:r w:rsidRPr="00D13DDD">
        <w:rPr>
          <w:color w:val="000000"/>
          <w:sz w:val="24"/>
        </w:rPr>
        <w:t xml:space="preserve"> для исследуемой жидкости и воды, используемой в качестве сравнительной жидкости. Разница между двумя значениями не должна</w:t>
      </w:r>
      <w:r w:rsidR="00342866">
        <w:rPr>
          <w:color w:val="000000"/>
          <w:sz w:val="24"/>
        </w:rPr>
        <w:t xml:space="preserve"> </w:t>
      </w:r>
      <w:r w:rsidRPr="00D13DDD">
        <w:rPr>
          <w:color w:val="000000"/>
          <w:sz w:val="24"/>
        </w:rPr>
        <w:t>превышать 1,5 см</w:t>
      </w:r>
      <w:r w:rsidRPr="00D13DDD">
        <w:rPr>
          <w:color w:val="000000"/>
          <w:sz w:val="24"/>
          <w:vertAlign w:val="superscript"/>
        </w:rPr>
        <w:t>3</w:t>
      </w:r>
      <w:r w:rsidRPr="00D13DDD">
        <w:rPr>
          <w:color w:val="000000"/>
          <w:sz w:val="24"/>
        </w:rPr>
        <w:t xml:space="preserve"> (мл).</w:t>
      </w:r>
    </w:p>
    <w:p w14:paraId="71BCAC42" w14:textId="3945817E" w:rsidR="00342866" w:rsidRPr="00342866" w:rsidRDefault="00342866" w:rsidP="00342866">
      <w:pPr>
        <w:widowControl w:val="0"/>
        <w:spacing w:line="283" w:lineRule="auto"/>
        <w:ind w:firstLine="520"/>
        <w:rPr>
          <w:b/>
          <w:color w:val="000000"/>
          <w:sz w:val="24"/>
        </w:rPr>
      </w:pPr>
      <w:r w:rsidRPr="00342866">
        <w:rPr>
          <w:b/>
          <w:color w:val="000000"/>
          <w:sz w:val="24"/>
        </w:rPr>
        <w:t>А.4.2 Обнаружение ионов аммония</w:t>
      </w:r>
    </w:p>
    <w:p w14:paraId="5757BA6B" w14:textId="6254AA68" w:rsidR="00342866" w:rsidRPr="00342866" w:rsidRDefault="00342866" w:rsidP="00342866">
      <w:pPr>
        <w:ind w:firstLine="567"/>
        <w:rPr>
          <w:rFonts w:eastAsia="Tahoma"/>
          <w:sz w:val="24"/>
        </w:rPr>
      </w:pPr>
      <w:r w:rsidRPr="00342866">
        <w:rPr>
          <w:rFonts w:eastAsia="Tahoma"/>
          <w:sz w:val="24"/>
          <w:lang w:bidi="ru-RU"/>
        </w:rPr>
        <w:t>10 см</w:t>
      </w:r>
      <w:r w:rsidRPr="00342866">
        <w:rPr>
          <w:rFonts w:eastAsia="Tahoma"/>
          <w:sz w:val="24"/>
          <w:vertAlign w:val="superscript"/>
          <w:lang w:bidi="ru-RU"/>
        </w:rPr>
        <w:t>3</w:t>
      </w:r>
      <w:r w:rsidRPr="00342866">
        <w:rPr>
          <w:rFonts w:eastAsia="Tahoma"/>
          <w:sz w:val="24"/>
          <w:lang w:bidi="ru-RU"/>
        </w:rPr>
        <w:t xml:space="preserve"> (мл) экстракта подщелачивают 2 см</w:t>
      </w:r>
      <w:r w:rsidRPr="00342866">
        <w:rPr>
          <w:rFonts w:eastAsia="Tahoma"/>
          <w:sz w:val="24"/>
          <w:vertAlign w:val="superscript"/>
          <w:lang w:bidi="ru-RU"/>
        </w:rPr>
        <w:t>3</w:t>
      </w:r>
      <w:r w:rsidRPr="00342866">
        <w:rPr>
          <w:rFonts w:eastAsia="Tahoma"/>
          <w:sz w:val="24"/>
          <w:lang w:bidi="ru-RU"/>
        </w:rPr>
        <w:t xml:space="preserve"> (</w:t>
      </w:r>
      <w:r w:rsidR="00BD5291">
        <w:rPr>
          <w:rFonts w:eastAsia="Tahoma"/>
          <w:sz w:val="24"/>
          <w:lang w:bidi="ru-RU"/>
        </w:rPr>
        <w:t xml:space="preserve">мл) раствора гидроксида натрия </w:t>
      </w:r>
      <w:r w:rsidRPr="00342866">
        <w:rPr>
          <w:rFonts w:eastAsia="Tahoma"/>
          <w:sz w:val="24"/>
          <w:lang w:bidi="ru-RU"/>
        </w:rPr>
        <w:t xml:space="preserve">с </w:t>
      </w:r>
      <w:r w:rsidR="00BD5291">
        <w:rPr>
          <w:rFonts w:eastAsia="Tahoma"/>
          <w:sz w:val="24"/>
          <w:lang w:bidi="ru-RU"/>
        </w:rPr>
        <w:br/>
      </w:r>
      <w:r w:rsidRPr="00342866">
        <w:rPr>
          <w:rFonts w:eastAsia="Tahoma"/>
          <w:sz w:val="24"/>
          <w:lang w:bidi="ru-RU"/>
        </w:rPr>
        <w:t>(</w:t>
      </w:r>
      <w:r w:rsidRPr="00342866">
        <w:rPr>
          <w:rFonts w:eastAsia="Tahoma"/>
          <w:sz w:val="24"/>
          <w:lang w:val="en-US" w:bidi="ru-RU"/>
        </w:rPr>
        <w:t>NaOH</w:t>
      </w:r>
      <w:r w:rsidRPr="00342866">
        <w:rPr>
          <w:rFonts w:eastAsia="Tahoma"/>
          <w:sz w:val="24"/>
          <w:lang w:bidi="ru-RU"/>
        </w:rPr>
        <w:t>) = 1 моль/см</w:t>
      </w:r>
      <w:r w:rsidRPr="00342866">
        <w:rPr>
          <w:rFonts w:eastAsia="Tahoma"/>
          <w:sz w:val="24"/>
          <w:vertAlign w:val="superscript"/>
          <w:lang w:bidi="ru-RU"/>
        </w:rPr>
        <w:t>3</w:t>
      </w:r>
      <w:r w:rsidR="00BD5291">
        <w:rPr>
          <w:rFonts w:eastAsia="Tahoma"/>
          <w:sz w:val="24"/>
          <w:lang w:bidi="ru-RU"/>
        </w:rPr>
        <w:t xml:space="preserve"> (моль/л)</w:t>
      </w:r>
      <w:r w:rsidRPr="00342866">
        <w:rPr>
          <w:rFonts w:eastAsia="Tahoma"/>
          <w:sz w:val="24"/>
          <w:lang w:bidi="ru-RU"/>
        </w:rPr>
        <w:t>, разбавляют дистиллированной водой до 15 см</w:t>
      </w:r>
      <w:r w:rsidRPr="00342866">
        <w:rPr>
          <w:rFonts w:eastAsia="Tahoma"/>
          <w:sz w:val="24"/>
          <w:vertAlign w:val="superscript"/>
          <w:lang w:bidi="ru-RU"/>
        </w:rPr>
        <w:t>3</w:t>
      </w:r>
      <w:r w:rsidRPr="00342866">
        <w:rPr>
          <w:rFonts w:eastAsia="Tahoma"/>
          <w:sz w:val="24"/>
          <w:lang w:bidi="ru-RU"/>
        </w:rPr>
        <w:t xml:space="preserve"> (мл), затем добавляют 0,</w:t>
      </w:r>
      <w:r w:rsidRPr="00342866">
        <w:rPr>
          <w:rFonts w:eastAsia="Tahoma"/>
          <w:sz w:val="24"/>
        </w:rPr>
        <w:t>3 см</w:t>
      </w:r>
      <w:r w:rsidRPr="00343945">
        <w:rPr>
          <w:rFonts w:eastAsia="Tahoma"/>
          <w:sz w:val="24"/>
          <w:vertAlign w:val="superscript"/>
        </w:rPr>
        <w:t>3</w:t>
      </w:r>
      <w:r w:rsidRPr="00342866">
        <w:rPr>
          <w:rFonts w:eastAsia="Tahoma"/>
          <w:sz w:val="24"/>
        </w:rPr>
        <w:t xml:space="preserve"> (мл) реагента Несслера</w:t>
      </w:r>
      <w:r w:rsidR="002B0E3B" w:rsidRPr="002B0E3B">
        <w:rPr>
          <w:rFonts w:eastAsia="Tahoma"/>
          <w:sz w:val="24"/>
          <w:vertAlign w:val="superscript"/>
        </w:rPr>
        <w:t>2)</w:t>
      </w:r>
      <w:r w:rsidRPr="002B0E3B">
        <w:rPr>
          <w:rFonts w:eastAsia="Tahoma"/>
          <w:sz w:val="24"/>
          <w:vertAlign w:val="superscript"/>
        </w:rPr>
        <w:t>.</w:t>
      </w:r>
    </w:p>
    <w:p w14:paraId="5A34030F" w14:textId="4724D0B7" w:rsidR="00D13DDD" w:rsidRPr="00342866" w:rsidRDefault="00D13DDD" w:rsidP="00342866">
      <w:pPr>
        <w:ind w:firstLine="567"/>
        <w:rPr>
          <w:rFonts w:eastAsia="Tahoma"/>
          <w:sz w:val="24"/>
          <w:lang w:bidi="ru-RU"/>
        </w:rPr>
      </w:pPr>
      <w:r w:rsidRPr="00342866">
        <w:rPr>
          <w:rFonts w:eastAsia="Tahoma"/>
          <w:sz w:val="24"/>
        </w:rPr>
        <w:t>Одновременно готовят</w:t>
      </w:r>
      <w:r w:rsidRPr="00342866">
        <w:rPr>
          <w:rFonts w:eastAsia="Tahoma"/>
          <w:sz w:val="24"/>
          <w:lang w:bidi="ru-RU"/>
        </w:rPr>
        <w:t xml:space="preserve"> раствор </w:t>
      </w:r>
      <w:proofErr w:type="spellStart"/>
      <w:r w:rsidRPr="00342866">
        <w:rPr>
          <w:rFonts w:eastAsia="Tahoma"/>
          <w:sz w:val="24"/>
          <w:lang w:bidi="ru-RU"/>
        </w:rPr>
        <w:t>сра</w:t>
      </w:r>
      <w:proofErr w:type="spellEnd"/>
      <w:r w:rsidR="002B0E3B" w:rsidRPr="002B0E3B">
        <w:rPr>
          <w:rFonts w:eastAsia="Tahoma"/>
          <w:sz w:val="24"/>
          <w:lang w:bidi="ru-RU"/>
        </w:rPr>
        <w:t xml:space="preserve"> </w:t>
      </w:r>
      <w:proofErr w:type="spellStart"/>
      <w:r w:rsidRPr="00342866">
        <w:rPr>
          <w:rFonts w:eastAsia="Tahoma"/>
          <w:sz w:val="24"/>
          <w:lang w:bidi="ru-RU"/>
        </w:rPr>
        <w:t>внения</w:t>
      </w:r>
      <w:proofErr w:type="spellEnd"/>
      <w:r w:rsidRPr="00342866">
        <w:rPr>
          <w:rFonts w:eastAsia="Tahoma"/>
          <w:sz w:val="24"/>
          <w:lang w:bidi="ru-RU"/>
        </w:rPr>
        <w:t>: в 8 см</w:t>
      </w:r>
      <w:r w:rsidRPr="00342866">
        <w:rPr>
          <w:rFonts w:eastAsia="Tahoma"/>
          <w:sz w:val="24"/>
          <w:vertAlign w:val="superscript"/>
          <w:lang w:bidi="ru-RU"/>
        </w:rPr>
        <w:t>3</w:t>
      </w:r>
      <w:r w:rsidRPr="00342866">
        <w:rPr>
          <w:rFonts w:eastAsia="Tahoma"/>
          <w:sz w:val="24"/>
          <w:lang w:bidi="ru-RU"/>
        </w:rPr>
        <w:t xml:space="preserve"> (мл)</w:t>
      </w:r>
      <w:r w:rsidR="00BD5291">
        <w:rPr>
          <w:rFonts w:eastAsia="Tahoma"/>
          <w:sz w:val="24"/>
          <w:lang w:bidi="ru-RU"/>
        </w:rPr>
        <w:t xml:space="preserve"> стандартного раствора аммония </w:t>
      </w:r>
      <w:r w:rsidRPr="00342866">
        <w:rPr>
          <w:rFonts w:eastAsia="Tahoma"/>
          <w:sz w:val="24"/>
          <w:lang w:bidi="ru-RU"/>
        </w:rPr>
        <w:t>р (</w:t>
      </w:r>
      <w:r w:rsidRPr="00342866">
        <w:rPr>
          <w:rFonts w:eastAsia="Tahoma"/>
          <w:sz w:val="24"/>
          <w:lang w:val="en-US" w:bidi="ru-RU"/>
        </w:rPr>
        <w:t>NH</w:t>
      </w:r>
      <w:r w:rsidRPr="00342866">
        <w:rPr>
          <w:rFonts w:eastAsia="Tahoma"/>
          <w:sz w:val="24"/>
          <w:lang w:bidi="ru-RU"/>
        </w:rPr>
        <w:t>) = 1 мг/дм</w:t>
      </w:r>
      <w:r w:rsidRPr="00342866">
        <w:rPr>
          <w:rFonts w:eastAsia="Tahoma"/>
          <w:sz w:val="24"/>
          <w:vertAlign w:val="superscript"/>
          <w:lang w:bidi="ru-RU"/>
        </w:rPr>
        <w:t>3</w:t>
      </w:r>
      <w:r w:rsidR="00BD5291">
        <w:rPr>
          <w:rFonts w:eastAsia="Tahoma"/>
          <w:sz w:val="24"/>
          <w:lang w:bidi="ru-RU"/>
        </w:rPr>
        <w:t xml:space="preserve"> (мг/л)</w:t>
      </w:r>
      <w:r w:rsidRPr="00342866">
        <w:rPr>
          <w:rFonts w:eastAsia="Tahoma"/>
          <w:sz w:val="24"/>
          <w:lang w:bidi="ru-RU"/>
        </w:rPr>
        <w:t>, добавляют 2 см</w:t>
      </w:r>
      <w:r w:rsidRPr="00342866">
        <w:rPr>
          <w:rFonts w:eastAsia="Tahoma"/>
          <w:sz w:val="24"/>
          <w:vertAlign w:val="superscript"/>
          <w:lang w:bidi="ru-RU"/>
        </w:rPr>
        <w:t>3</w:t>
      </w:r>
      <w:r w:rsidRPr="00342866">
        <w:rPr>
          <w:rFonts w:eastAsia="Tahoma"/>
          <w:sz w:val="24"/>
          <w:lang w:bidi="ru-RU"/>
        </w:rPr>
        <w:t xml:space="preserve"> (мл) гидроксида </w:t>
      </w:r>
      <w:r w:rsidR="00BD5291">
        <w:rPr>
          <w:rFonts w:eastAsia="Tahoma"/>
          <w:sz w:val="24"/>
          <w:lang w:bidi="ru-RU"/>
        </w:rPr>
        <w:t xml:space="preserve">натрия </w:t>
      </w:r>
      <w:r w:rsidRPr="00342866">
        <w:rPr>
          <w:rFonts w:eastAsia="Tahoma"/>
          <w:sz w:val="24"/>
          <w:lang w:bidi="ru-RU"/>
        </w:rPr>
        <w:t xml:space="preserve">с </w:t>
      </w:r>
      <w:r w:rsidR="00BD5291">
        <w:rPr>
          <w:rFonts w:eastAsia="Tahoma"/>
          <w:sz w:val="24"/>
          <w:lang w:bidi="ru-RU"/>
        </w:rPr>
        <w:br/>
      </w:r>
      <w:r w:rsidRPr="00342866">
        <w:rPr>
          <w:rFonts w:eastAsia="Tahoma"/>
          <w:sz w:val="24"/>
          <w:lang w:bidi="ru-RU"/>
        </w:rPr>
        <w:t>(</w:t>
      </w:r>
      <w:r w:rsidRPr="00342866">
        <w:rPr>
          <w:rFonts w:eastAsia="Tahoma"/>
          <w:sz w:val="24"/>
          <w:lang w:val="en-US" w:bidi="ru-RU"/>
        </w:rPr>
        <w:t>NaOH</w:t>
      </w:r>
      <w:r w:rsidRPr="00342866">
        <w:rPr>
          <w:rFonts w:eastAsia="Tahoma"/>
          <w:sz w:val="24"/>
          <w:lang w:bidi="ru-RU"/>
        </w:rPr>
        <w:t>) = 1 моль/см</w:t>
      </w:r>
      <w:r w:rsidRPr="00342866">
        <w:rPr>
          <w:rFonts w:eastAsia="Tahoma"/>
          <w:sz w:val="24"/>
          <w:vertAlign w:val="superscript"/>
          <w:lang w:bidi="ru-RU"/>
        </w:rPr>
        <w:t>3</w:t>
      </w:r>
      <w:r w:rsidR="00BD5291">
        <w:rPr>
          <w:rFonts w:eastAsia="Tahoma"/>
          <w:sz w:val="24"/>
          <w:lang w:bidi="ru-RU"/>
        </w:rPr>
        <w:t xml:space="preserve"> (моль/л)</w:t>
      </w:r>
      <w:r w:rsidRPr="00342866">
        <w:rPr>
          <w:rFonts w:eastAsia="Tahoma"/>
          <w:sz w:val="24"/>
          <w:lang w:bidi="ru-RU"/>
        </w:rPr>
        <w:t>, разбавляют дистиллированной</w:t>
      </w:r>
      <w:r w:rsidR="00342866">
        <w:rPr>
          <w:rFonts w:eastAsia="Tahoma"/>
          <w:sz w:val="24"/>
          <w:lang w:bidi="ru-RU"/>
        </w:rPr>
        <w:t xml:space="preserve"> </w:t>
      </w:r>
      <w:r w:rsidRPr="00342866">
        <w:rPr>
          <w:rFonts w:eastAsia="Tahoma"/>
          <w:sz w:val="24"/>
          <w:lang w:bidi="ru-RU"/>
        </w:rPr>
        <w:t>водой до 15 см</w:t>
      </w:r>
      <w:r w:rsidRPr="00342866">
        <w:rPr>
          <w:rFonts w:eastAsia="Tahoma"/>
          <w:sz w:val="24"/>
          <w:vertAlign w:val="superscript"/>
          <w:lang w:bidi="ru-RU"/>
        </w:rPr>
        <w:t>3</w:t>
      </w:r>
      <w:r w:rsidRPr="00342866">
        <w:rPr>
          <w:rFonts w:eastAsia="Tahoma"/>
          <w:sz w:val="24"/>
          <w:lang w:bidi="ru-RU"/>
        </w:rPr>
        <w:t xml:space="preserve"> (мл), а затем добавляют 0,3 см</w:t>
      </w:r>
      <w:r w:rsidRPr="00342866">
        <w:rPr>
          <w:rFonts w:eastAsia="Tahoma"/>
          <w:sz w:val="24"/>
          <w:vertAlign w:val="superscript"/>
          <w:lang w:bidi="ru-RU"/>
        </w:rPr>
        <w:t>3</w:t>
      </w:r>
      <w:r w:rsidRPr="00342866">
        <w:rPr>
          <w:rFonts w:eastAsia="Tahoma"/>
          <w:sz w:val="24"/>
          <w:lang w:bidi="ru-RU"/>
        </w:rPr>
        <w:t xml:space="preserve"> (мл) реагента </w:t>
      </w:r>
      <w:proofErr w:type="spellStart"/>
      <w:r w:rsidRPr="00342866">
        <w:rPr>
          <w:rFonts w:eastAsia="Tahoma"/>
          <w:sz w:val="24"/>
          <w:lang w:bidi="ru-RU"/>
        </w:rPr>
        <w:t>Несслера</w:t>
      </w:r>
      <w:proofErr w:type="spellEnd"/>
      <w:r w:rsidRPr="00342866">
        <w:rPr>
          <w:rFonts w:eastAsia="Tahoma"/>
          <w:sz w:val="24"/>
          <w:lang w:bidi="ru-RU"/>
        </w:rPr>
        <w:t>.</w:t>
      </w:r>
    </w:p>
    <w:p w14:paraId="186636E0" w14:textId="77777777" w:rsidR="00D13DDD" w:rsidRPr="00342866" w:rsidRDefault="00D13DDD" w:rsidP="00342866">
      <w:pPr>
        <w:ind w:firstLine="567"/>
        <w:rPr>
          <w:rFonts w:eastAsia="Tahoma"/>
          <w:sz w:val="24"/>
        </w:rPr>
      </w:pPr>
      <w:r w:rsidRPr="00342866">
        <w:rPr>
          <w:rFonts w:eastAsia="Tahoma"/>
          <w:sz w:val="24"/>
          <w:lang w:bidi="ru-RU"/>
        </w:rPr>
        <w:t xml:space="preserve">Через 30 с исследуют раствор, который не должен быть более насыщенного желтого цвета, </w:t>
      </w:r>
      <w:r w:rsidRPr="00342866">
        <w:rPr>
          <w:rFonts w:eastAsia="Tahoma"/>
          <w:sz w:val="24"/>
        </w:rPr>
        <w:t>чем раствор сравнения.</w:t>
      </w:r>
    </w:p>
    <w:p w14:paraId="2453F12A" w14:textId="77777777" w:rsidR="00D13DDD" w:rsidRPr="00342866" w:rsidRDefault="00D13DDD" w:rsidP="00342866">
      <w:pPr>
        <w:ind w:firstLine="567"/>
        <w:rPr>
          <w:rFonts w:eastAsia="Tahoma"/>
          <w:b/>
          <w:sz w:val="24"/>
        </w:rPr>
      </w:pPr>
      <w:r w:rsidRPr="00342866">
        <w:rPr>
          <w:rFonts w:eastAsia="Tahoma"/>
          <w:b/>
          <w:sz w:val="24"/>
        </w:rPr>
        <w:t>А.4.3 Определение хлорид-ионов</w:t>
      </w:r>
    </w:p>
    <w:p w14:paraId="43579E2B" w14:textId="228018CD" w:rsidR="00D13DDD" w:rsidRDefault="00D13DDD" w:rsidP="00342866">
      <w:pPr>
        <w:ind w:firstLine="567"/>
        <w:rPr>
          <w:rFonts w:eastAsia="Tahoma"/>
          <w:sz w:val="24"/>
          <w:lang w:bidi="ru-RU"/>
        </w:rPr>
      </w:pPr>
      <w:r w:rsidRPr="00342866">
        <w:rPr>
          <w:rFonts w:eastAsia="Tahoma"/>
          <w:sz w:val="24"/>
        </w:rPr>
        <w:t>Смешивают 0,3 см</w:t>
      </w:r>
      <w:r w:rsidRPr="002B0E3B">
        <w:rPr>
          <w:rFonts w:eastAsia="Tahoma"/>
          <w:sz w:val="24"/>
          <w:vertAlign w:val="superscript"/>
        </w:rPr>
        <w:t>3</w:t>
      </w:r>
      <w:r w:rsidR="00BD5291">
        <w:rPr>
          <w:rFonts w:eastAsia="Tahoma"/>
          <w:sz w:val="24"/>
        </w:rPr>
        <w:t xml:space="preserve"> (мл) раствора нитрата серебра </w:t>
      </w:r>
      <w:r w:rsidRPr="00342866">
        <w:rPr>
          <w:rFonts w:eastAsia="Tahoma"/>
          <w:sz w:val="24"/>
        </w:rPr>
        <w:t>с (AgNO</w:t>
      </w:r>
      <w:r w:rsidRPr="00343945">
        <w:rPr>
          <w:rFonts w:eastAsia="Tahoma"/>
          <w:sz w:val="24"/>
          <w:vertAlign w:val="subscript"/>
        </w:rPr>
        <w:t>3</w:t>
      </w:r>
      <w:r w:rsidRPr="00342866">
        <w:rPr>
          <w:rFonts w:eastAsia="Tahoma"/>
          <w:sz w:val="24"/>
        </w:rPr>
        <w:t>) = 0,1 моль/см</w:t>
      </w:r>
      <w:r w:rsidRPr="00BD5291">
        <w:rPr>
          <w:rFonts w:eastAsia="Tahoma"/>
          <w:sz w:val="24"/>
          <w:vertAlign w:val="superscript"/>
        </w:rPr>
        <w:t>3</w:t>
      </w:r>
      <w:r w:rsidR="00BD5291">
        <w:rPr>
          <w:rFonts w:eastAsia="Tahoma"/>
          <w:sz w:val="24"/>
        </w:rPr>
        <w:t xml:space="preserve"> (моль/л)</w:t>
      </w:r>
      <w:r w:rsidRPr="00342866">
        <w:rPr>
          <w:rFonts w:eastAsia="Tahoma"/>
          <w:sz w:val="24"/>
        </w:rPr>
        <w:t xml:space="preserve"> и 0,15 см3 (мл) разбавленной азотной кислоты</w:t>
      </w:r>
      <w:r w:rsidRPr="00342866">
        <w:rPr>
          <w:rFonts w:eastAsia="Tahoma"/>
          <w:sz w:val="24"/>
          <w:lang w:bidi="ru-RU"/>
        </w:rPr>
        <w:t>. В полученный раствор добавляют 15 см</w:t>
      </w:r>
      <w:r w:rsidRPr="00342866">
        <w:rPr>
          <w:rFonts w:eastAsia="Tahoma"/>
          <w:sz w:val="24"/>
          <w:vertAlign w:val="superscript"/>
          <w:lang w:bidi="ru-RU"/>
        </w:rPr>
        <w:t>3</w:t>
      </w:r>
      <w:r w:rsidRPr="00342866">
        <w:rPr>
          <w:rFonts w:eastAsia="Tahoma"/>
          <w:sz w:val="24"/>
          <w:lang w:bidi="ru-RU"/>
        </w:rPr>
        <w:t xml:space="preserve"> (мл) экстракта.</w:t>
      </w:r>
    </w:p>
    <w:p w14:paraId="13981E16" w14:textId="77777777" w:rsidR="00342866" w:rsidRPr="00342866" w:rsidRDefault="00342866" w:rsidP="00342866">
      <w:pPr>
        <w:ind w:firstLine="567"/>
        <w:rPr>
          <w:rFonts w:eastAsia="Tahoma"/>
          <w:sz w:val="24"/>
          <w:lang w:bidi="ru-RU"/>
        </w:rPr>
      </w:pPr>
    </w:p>
    <w:p w14:paraId="4219E8AF" w14:textId="61015A70" w:rsidR="00342866" w:rsidRDefault="00342866" w:rsidP="00D13DDD">
      <w:pPr>
        <w:pStyle w:val="formattext"/>
        <w:shd w:val="clear" w:color="auto" w:fill="FFFFFF"/>
        <w:spacing w:before="0" w:beforeAutospacing="0"/>
        <w:ind w:firstLine="567"/>
        <w:jc w:val="both"/>
        <w:textAlignment w:val="baseline"/>
        <w:rPr>
          <w:rFonts w:eastAsia="Tahoma"/>
          <w:lang w:bidi="ru-RU"/>
        </w:rPr>
      </w:pPr>
      <w:r>
        <w:rPr>
          <w:rFonts w:eastAsia="Tahoma"/>
          <w:lang w:bidi="ru-RU"/>
        </w:rPr>
        <w:t>___________________</w:t>
      </w:r>
    </w:p>
    <w:p w14:paraId="0BF7525B" w14:textId="5B300060" w:rsidR="00342866" w:rsidRPr="00342866" w:rsidRDefault="002B0E3B" w:rsidP="00D13DDD">
      <w:pPr>
        <w:pStyle w:val="formattext"/>
        <w:shd w:val="clear" w:color="auto" w:fill="FFFFFF"/>
        <w:spacing w:before="0" w:beforeAutospacing="0"/>
        <w:ind w:firstLine="567"/>
        <w:jc w:val="both"/>
        <w:textAlignment w:val="baseline"/>
        <w:rPr>
          <w:rFonts w:eastAsia="Tahoma"/>
          <w:sz w:val="20"/>
          <w:szCs w:val="20"/>
          <w:lang w:bidi="ru-RU"/>
        </w:rPr>
      </w:pPr>
      <w:r w:rsidRPr="00C916B7">
        <w:rPr>
          <w:color w:val="000000"/>
          <w:sz w:val="20"/>
          <w:szCs w:val="20"/>
          <w:shd w:val="clear" w:color="auto" w:fill="FFFFFF"/>
          <w:vertAlign w:val="superscript"/>
        </w:rPr>
        <w:t>2)</w:t>
      </w:r>
      <w:r w:rsidR="00342866" w:rsidRPr="00342866">
        <w:rPr>
          <w:color w:val="000000"/>
          <w:sz w:val="20"/>
          <w:szCs w:val="20"/>
          <w:shd w:val="clear" w:color="auto" w:fill="FFFFFF"/>
        </w:rPr>
        <w:t xml:space="preserve"> См. например, Европейская фармакопея.</w:t>
      </w:r>
    </w:p>
    <w:p w14:paraId="5E13C890" w14:textId="77777777" w:rsidR="00342866" w:rsidRDefault="00342866" w:rsidP="00D13DDD">
      <w:pPr>
        <w:pStyle w:val="formattext"/>
        <w:shd w:val="clear" w:color="auto" w:fill="FFFFFF"/>
        <w:spacing w:before="0" w:beforeAutospacing="0"/>
        <w:ind w:firstLine="567"/>
        <w:jc w:val="both"/>
        <w:textAlignment w:val="baseline"/>
        <w:rPr>
          <w:rFonts w:eastAsia="Tahoma"/>
          <w:lang w:bidi="ru-RU"/>
        </w:rPr>
      </w:pPr>
    </w:p>
    <w:p w14:paraId="135B9D28" w14:textId="6EFDC5B5" w:rsidR="00D13DDD" w:rsidRPr="00342866" w:rsidRDefault="00D13DDD" w:rsidP="00342866">
      <w:pPr>
        <w:pStyle w:val="formattext"/>
        <w:shd w:val="clear" w:color="auto" w:fill="FFFFFF"/>
        <w:spacing w:before="0" w:beforeAutospacing="0" w:after="0" w:afterAutospacing="0"/>
        <w:ind w:firstLine="567"/>
        <w:jc w:val="both"/>
        <w:textAlignment w:val="baseline"/>
        <w:rPr>
          <w:rFonts w:eastAsia="Tahoma"/>
          <w:lang w:bidi="ru-RU"/>
        </w:rPr>
      </w:pPr>
      <w:r w:rsidRPr="00342866">
        <w:rPr>
          <w:rFonts w:eastAsia="Tahoma"/>
          <w:lang w:bidi="ru-RU"/>
        </w:rPr>
        <w:lastRenderedPageBreak/>
        <w:t xml:space="preserve">Подготавливают раствор сравнения тем же способом, используя вместо экстракта </w:t>
      </w:r>
      <w:r w:rsidR="00342866">
        <w:rPr>
          <w:rFonts w:eastAsia="Tahoma"/>
          <w:lang w:bidi="ru-RU"/>
        </w:rPr>
        <w:br/>
      </w:r>
      <w:r w:rsidRPr="00342866">
        <w:rPr>
          <w:rFonts w:eastAsia="Tahoma"/>
          <w:lang w:bidi="ru-RU"/>
        </w:rPr>
        <w:t>12 см</w:t>
      </w:r>
      <w:r w:rsidRPr="00342866">
        <w:rPr>
          <w:rFonts w:eastAsia="Tahoma"/>
          <w:vertAlign w:val="superscript"/>
          <w:lang w:bidi="ru-RU"/>
        </w:rPr>
        <w:t>3</w:t>
      </w:r>
      <w:r w:rsidRPr="00342866">
        <w:rPr>
          <w:rFonts w:eastAsia="Tahoma"/>
          <w:lang w:bidi="ru-RU"/>
        </w:rPr>
        <w:t xml:space="preserve"> (мл) стандартного раствора хлорид-ионов (5 мг </w:t>
      </w:r>
      <w:r w:rsidRPr="00342866">
        <w:rPr>
          <w:rFonts w:eastAsia="Tahoma"/>
          <w:lang w:val="en-US" w:bidi="ru-RU"/>
        </w:rPr>
        <w:t>CI</w:t>
      </w:r>
      <w:r w:rsidRPr="00342866">
        <w:rPr>
          <w:rFonts w:eastAsia="Tahoma"/>
          <w:vertAlign w:val="superscript"/>
          <w:lang w:bidi="ru-RU"/>
        </w:rPr>
        <w:t>-</w:t>
      </w:r>
      <w:r w:rsidRPr="00342866">
        <w:rPr>
          <w:rFonts w:eastAsia="Tahoma"/>
          <w:lang w:bidi="ru-RU"/>
        </w:rPr>
        <w:t xml:space="preserve"> на литр) и 3 см</w:t>
      </w:r>
      <w:r w:rsidRPr="00342866">
        <w:rPr>
          <w:rFonts w:eastAsia="Tahoma"/>
          <w:vertAlign w:val="superscript"/>
          <w:lang w:bidi="ru-RU"/>
        </w:rPr>
        <w:t>3</w:t>
      </w:r>
      <w:r w:rsidRPr="00342866">
        <w:rPr>
          <w:rFonts w:eastAsia="Tahoma"/>
          <w:lang w:bidi="ru-RU"/>
        </w:rPr>
        <w:t xml:space="preserve"> (мл) воды.</w:t>
      </w:r>
    </w:p>
    <w:p w14:paraId="3CA8D096" w14:textId="77777777" w:rsidR="00D13DDD" w:rsidRPr="00D13DDD" w:rsidRDefault="00D13DDD" w:rsidP="00342866">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lang w:bidi="ru-RU"/>
        </w:rPr>
        <w:t>Смесь встряхивают. Через 2 мин раствор, приготовленный с использованием экстракта, не должен быть более мутным, чем раствор сравнения. Избегают воздействия прямых солнечных лучей на раствор.</w:t>
      </w:r>
    </w:p>
    <w:p w14:paraId="5E1DFE51" w14:textId="77777777" w:rsidR="00342866" w:rsidRPr="00342866" w:rsidRDefault="00D13DDD" w:rsidP="00342866">
      <w:pPr>
        <w:ind w:firstLine="567"/>
        <w:rPr>
          <w:rFonts w:eastAsia="Tahoma"/>
          <w:b/>
          <w:sz w:val="24"/>
        </w:rPr>
      </w:pPr>
      <w:r w:rsidRPr="00342866">
        <w:rPr>
          <w:rFonts w:eastAsia="Tahoma"/>
          <w:b/>
          <w:sz w:val="24"/>
          <w:lang w:bidi="ru-RU"/>
        </w:rPr>
        <w:t xml:space="preserve">А.4.4 </w:t>
      </w:r>
      <w:r w:rsidRPr="00342866">
        <w:rPr>
          <w:rFonts w:eastAsia="Tahoma"/>
          <w:b/>
          <w:sz w:val="24"/>
        </w:rPr>
        <w:t>Определение содержания металлов</w:t>
      </w:r>
    </w:p>
    <w:p w14:paraId="2814FBF5" w14:textId="496D81C4" w:rsidR="00D13DDD" w:rsidRPr="002B0E3B" w:rsidRDefault="00D13DDD" w:rsidP="00342866">
      <w:pPr>
        <w:ind w:firstLine="567"/>
        <w:rPr>
          <w:rFonts w:eastAsia="Tahoma"/>
          <w:b/>
          <w:sz w:val="24"/>
        </w:rPr>
      </w:pPr>
      <w:r w:rsidRPr="002B0E3B">
        <w:rPr>
          <w:rFonts w:eastAsia="Tahoma"/>
          <w:b/>
          <w:sz w:val="24"/>
        </w:rPr>
        <w:t xml:space="preserve">А.4.4.1 </w:t>
      </w:r>
      <w:r w:rsidR="002B0E3B">
        <w:rPr>
          <w:rFonts w:eastAsia="Tahoma"/>
          <w:b/>
          <w:sz w:val="24"/>
          <w:lang w:val="en-US"/>
        </w:rPr>
        <w:t>Pb</w:t>
      </w:r>
      <w:r w:rsidR="002B0E3B" w:rsidRPr="002B0E3B">
        <w:rPr>
          <w:rFonts w:eastAsia="Tahoma"/>
          <w:b/>
          <w:sz w:val="24"/>
        </w:rPr>
        <w:t xml:space="preserve"> </w:t>
      </w:r>
      <w:r w:rsidR="002B0E3B" w:rsidRPr="002B0E3B">
        <w:rPr>
          <w:rFonts w:eastAsia="Tahoma"/>
          <w:b/>
          <w:sz w:val="24"/>
          <w:vertAlign w:val="superscript"/>
        </w:rPr>
        <w:t>2+</w:t>
      </w:r>
      <w:r w:rsidRPr="002B0E3B">
        <w:rPr>
          <w:rFonts w:eastAsia="Tahoma"/>
          <w:b/>
          <w:sz w:val="24"/>
        </w:rPr>
        <w:t xml:space="preserve"> и родственные ему тяжелые металлы</w:t>
      </w:r>
    </w:p>
    <w:p w14:paraId="4812AD09" w14:textId="433CC68B" w:rsidR="00D13DDD" w:rsidRPr="00342866" w:rsidRDefault="00D13DDD" w:rsidP="00342866">
      <w:pPr>
        <w:ind w:firstLine="567"/>
        <w:rPr>
          <w:rFonts w:eastAsia="Tahoma"/>
          <w:sz w:val="24"/>
        </w:rPr>
      </w:pPr>
      <w:r w:rsidRPr="00342866">
        <w:rPr>
          <w:rFonts w:eastAsia="Tahoma"/>
          <w:sz w:val="24"/>
        </w:rPr>
        <w:t xml:space="preserve">Металлы </w:t>
      </w:r>
      <w:proofErr w:type="spellStart"/>
      <w:r w:rsidRPr="00342866">
        <w:rPr>
          <w:rFonts w:eastAsia="Tahoma"/>
          <w:sz w:val="24"/>
        </w:rPr>
        <w:t>Ba</w:t>
      </w:r>
      <w:proofErr w:type="spellEnd"/>
      <w:r w:rsidRPr="00342866">
        <w:rPr>
          <w:rFonts w:eastAsia="Tahoma"/>
          <w:sz w:val="24"/>
        </w:rPr>
        <w:t xml:space="preserve">, </w:t>
      </w:r>
      <w:proofErr w:type="spellStart"/>
      <w:r w:rsidRPr="00342866">
        <w:rPr>
          <w:rFonts w:eastAsia="Tahoma"/>
          <w:sz w:val="24"/>
        </w:rPr>
        <w:t>Cd</w:t>
      </w:r>
      <w:proofErr w:type="spellEnd"/>
      <w:r w:rsidRPr="00342866">
        <w:rPr>
          <w:rFonts w:eastAsia="Tahoma"/>
          <w:sz w:val="24"/>
        </w:rPr>
        <w:t xml:space="preserve">, </w:t>
      </w:r>
      <w:proofErr w:type="spellStart"/>
      <w:r w:rsidRPr="00342866">
        <w:rPr>
          <w:rFonts w:eastAsia="Tahoma"/>
          <w:sz w:val="24"/>
        </w:rPr>
        <w:t>Cr</w:t>
      </w:r>
      <w:proofErr w:type="spellEnd"/>
      <w:r w:rsidRPr="00342866">
        <w:rPr>
          <w:rFonts w:eastAsia="Tahoma"/>
          <w:sz w:val="24"/>
        </w:rPr>
        <w:t xml:space="preserve">, Си, Pb, </w:t>
      </w:r>
      <w:proofErr w:type="spellStart"/>
      <w:r w:rsidRPr="00342866">
        <w:rPr>
          <w:rFonts w:eastAsia="Tahoma"/>
          <w:sz w:val="24"/>
        </w:rPr>
        <w:t>Sn</w:t>
      </w:r>
      <w:proofErr w:type="spellEnd"/>
      <w:r w:rsidRPr="00342866">
        <w:rPr>
          <w:rFonts w:eastAsia="Tahoma"/>
          <w:sz w:val="24"/>
        </w:rPr>
        <w:t xml:space="preserve"> и A</w:t>
      </w:r>
      <w:r w:rsidR="002B0E3B">
        <w:rPr>
          <w:rFonts w:eastAsia="Tahoma"/>
          <w:sz w:val="24"/>
          <w:lang w:val="en-US"/>
        </w:rPr>
        <w:t>l</w:t>
      </w:r>
      <w:r w:rsidRPr="00342866">
        <w:rPr>
          <w:rFonts w:eastAsia="Tahoma"/>
          <w:sz w:val="24"/>
        </w:rPr>
        <w:t xml:space="preserve"> определяют методом атомно-абсорбционной спектрометрии (ААС). Предел обнаружения с использованием ААС может быть повышен путем концентрирования выпариванием исследуемой жидкости в соответствии с А.З, и в этом случае добавляют 2,5 см</w:t>
      </w:r>
      <w:r w:rsidRPr="002B0E3B">
        <w:rPr>
          <w:rFonts w:eastAsia="Tahoma"/>
          <w:sz w:val="24"/>
          <w:vertAlign w:val="superscript"/>
        </w:rPr>
        <w:t>3</w:t>
      </w:r>
      <w:r w:rsidRPr="00342866">
        <w:rPr>
          <w:rFonts w:eastAsia="Tahoma"/>
          <w:sz w:val="24"/>
        </w:rPr>
        <w:t xml:space="preserve"> (мл) раствора соляной </w:t>
      </w:r>
      <w:r w:rsidR="00BD5291">
        <w:rPr>
          <w:rFonts w:eastAsia="Tahoma"/>
          <w:sz w:val="24"/>
        </w:rPr>
        <w:t xml:space="preserve">кислоты </w:t>
      </w:r>
      <w:r w:rsidRPr="00342866">
        <w:rPr>
          <w:rFonts w:eastAsia="Tahoma"/>
          <w:sz w:val="24"/>
        </w:rPr>
        <w:t>р (HCI) =10 г/дм</w:t>
      </w:r>
      <w:r w:rsidRPr="0049177E">
        <w:rPr>
          <w:rFonts w:eastAsia="Tahoma"/>
          <w:sz w:val="24"/>
          <w:vertAlign w:val="superscript"/>
        </w:rPr>
        <w:t>3</w:t>
      </w:r>
      <w:r w:rsidR="00BD5291">
        <w:rPr>
          <w:rFonts w:eastAsia="Tahoma"/>
          <w:sz w:val="24"/>
        </w:rPr>
        <w:t xml:space="preserve"> (г/л)</w:t>
      </w:r>
      <w:r w:rsidRPr="00342866">
        <w:rPr>
          <w:rFonts w:eastAsia="Tahoma"/>
          <w:sz w:val="24"/>
        </w:rPr>
        <w:t xml:space="preserve"> к 250 см</w:t>
      </w:r>
      <w:r w:rsidRPr="003D1630">
        <w:rPr>
          <w:rFonts w:eastAsia="Tahoma"/>
          <w:sz w:val="24"/>
          <w:vertAlign w:val="superscript"/>
        </w:rPr>
        <w:t>3</w:t>
      </w:r>
      <w:r w:rsidRPr="00342866">
        <w:rPr>
          <w:rFonts w:eastAsia="Tahoma"/>
          <w:sz w:val="24"/>
        </w:rPr>
        <w:t xml:space="preserve"> (мл) исследуемой жидкости.</w:t>
      </w:r>
    </w:p>
    <w:p w14:paraId="0F85139B" w14:textId="77777777" w:rsidR="00D13DDD" w:rsidRPr="002B0E3B" w:rsidRDefault="00D13DDD" w:rsidP="00342866">
      <w:pPr>
        <w:pStyle w:val="formattext"/>
        <w:shd w:val="clear" w:color="auto" w:fill="FFFFFF"/>
        <w:spacing w:before="0" w:beforeAutospacing="0" w:after="0" w:afterAutospacing="0"/>
        <w:ind w:firstLine="567"/>
        <w:jc w:val="both"/>
        <w:textAlignment w:val="baseline"/>
        <w:rPr>
          <w:rFonts w:eastAsia="Tahoma"/>
          <w:b/>
          <w:lang w:bidi="ru-RU"/>
        </w:rPr>
      </w:pPr>
      <w:r w:rsidRPr="002B0E3B">
        <w:rPr>
          <w:rFonts w:eastAsia="Tahoma"/>
          <w:b/>
          <w:lang w:bidi="ru-RU"/>
        </w:rPr>
        <w:t>А.4.4.2 Альтернативные методы определения тяжелых металлов</w:t>
      </w:r>
    </w:p>
    <w:p w14:paraId="7F4DD2E8" w14:textId="77777777" w:rsidR="00D13DDD" w:rsidRPr="00D13DDD" w:rsidRDefault="00D13DDD" w:rsidP="00342866">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lang w:bidi="ru-RU"/>
        </w:rPr>
        <w:t>Химическое определение общего содержания тяжелых металлов может быть использовано вместо атомно- спектрометрического метода определения металлов в исследуемой жидкости согласно А.З. 1,2 см</w:t>
      </w:r>
      <w:r w:rsidRPr="00D13DDD">
        <w:rPr>
          <w:rFonts w:eastAsia="Tahoma"/>
          <w:vertAlign w:val="superscript"/>
          <w:lang w:bidi="ru-RU"/>
        </w:rPr>
        <w:t>3</w:t>
      </w:r>
      <w:r w:rsidRPr="00D13DDD">
        <w:rPr>
          <w:rFonts w:eastAsia="Tahoma"/>
          <w:lang w:bidi="ru-RU"/>
        </w:rPr>
        <w:t xml:space="preserve"> (мл) </w:t>
      </w:r>
      <w:proofErr w:type="spellStart"/>
      <w:r w:rsidRPr="00D13DDD">
        <w:rPr>
          <w:rFonts w:eastAsia="Tahoma"/>
          <w:lang w:bidi="ru-RU"/>
        </w:rPr>
        <w:t>тиоацетамидного</w:t>
      </w:r>
      <w:proofErr w:type="spellEnd"/>
      <w:r w:rsidRPr="00D13DDD">
        <w:rPr>
          <w:rFonts w:eastAsia="Tahoma"/>
          <w:lang w:bidi="ru-RU"/>
        </w:rPr>
        <w:t xml:space="preserve"> реагента добавляют к 12 см</w:t>
      </w:r>
      <w:r w:rsidRPr="00D13DDD">
        <w:rPr>
          <w:rFonts w:eastAsia="Tahoma"/>
          <w:vertAlign w:val="superscript"/>
          <w:lang w:bidi="ru-RU"/>
        </w:rPr>
        <w:t>3</w:t>
      </w:r>
      <w:r w:rsidRPr="00D13DDD">
        <w:rPr>
          <w:rFonts w:eastAsia="Tahoma"/>
          <w:lang w:bidi="ru-RU"/>
        </w:rPr>
        <w:t xml:space="preserve"> (мл) экстракта и 2 см</w:t>
      </w:r>
      <w:r w:rsidRPr="00D13DDD">
        <w:rPr>
          <w:rFonts w:eastAsia="Tahoma"/>
          <w:vertAlign w:val="superscript"/>
          <w:lang w:bidi="ru-RU"/>
        </w:rPr>
        <w:t>3</w:t>
      </w:r>
      <w:r w:rsidRPr="00D13DDD">
        <w:rPr>
          <w:rFonts w:eastAsia="Tahoma"/>
          <w:lang w:bidi="ru-RU"/>
        </w:rPr>
        <w:t xml:space="preserve"> (мл) буферного раствора ацетата аммония (</w:t>
      </w:r>
      <w:proofErr w:type="spellStart"/>
      <w:r w:rsidRPr="00D13DDD">
        <w:rPr>
          <w:rFonts w:eastAsia="Tahoma"/>
          <w:lang w:bidi="ru-RU"/>
        </w:rPr>
        <w:t>pH</w:t>
      </w:r>
      <w:proofErr w:type="spellEnd"/>
      <w:r w:rsidRPr="00D13DDD">
        <w:rPr>
          <w:rFonts w:eastAsia="Tahoma"/>
          <w:lang w:bidi="ru-RU"/>
        </w:rPr>
        <w:t xml:space="preserve"> = 3,5) и сразу перемешивают.</w:t>
      </w:r>
    </w:p>
    <w:p w14:paraId="2A1FAC80" w14:textId="4878C73C" w:rsidR="00D13DDD" w:rsidRPr="00D13DDD" w:rsidRDefault="00D13DDD" w:rsidP="00342866">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lang w:bidi="ru-RU"/>
        </w:rPr>
        <w:t>Подготавливают раствор сравнения тем же способом, используя 10 см</w:t>
      </w:r>
      <w:r w:rsidRPr="00D13DDD">
        <w:rPr>
          <w:rFonts w:eastAsia="Tahoma"/>
          <w:vertAlign w:val="superscript"/>
          <w:lang w:bidi="ru-RU"/>
        </w:rPr>
        <w:t>3</w:t>
      </w:r>
      <w:r w:rsidR="00343945">
        <w:rPr>
          <w:rFonts w:eastAsia="Tahoma"/>
          <w:lang w:bidi="ru-RU"/>
        </w:rPr>
        <w:t xml:space="preserve"> (мл) раствора свинца </w:t>
      </w:r>
      <w:r w:rsidRPr="00D13DDD">
        <w:rPr>
          <w:rFonts w:eastAsia="Tahoma"/>
          <w:lang w:bidi="ru-RU"/>
        </w:rPr>
        <w:t>р (РЬ</w:t>
      </w:r>
      <w:r w:rsidRPr="00D13DDD">
        <w:rPr>
          <w:rFonts w:eastAsia="Tahoma"/>
          <w:vertAlign w:val="superscript"/>
          <w:lang w:bidi="ru-RU"/>
        </w:rPr>
        <w:t>2+</w:t>
      </w:r>
      <w:r w:rsidR="00342866">
        <w:rPr>
          <w:rFonts w:eastAsia="Tahoma"/>
          <w:lang w:bidi="ru-RU"/>
        </w:rPr>
        <w:t>) =</w:t>
      </w:r>
      <w:r w:rsidR="002B0E3B">
        <w:rPr>
          <w:rFonts w:eastAsia="Tahoma"/>
          <w:lang w:bidi="ru-RU"/>
        </w:rPr>
        <w:t xml:space="preserve"> 2 </w:t>
      </w:r>
      <w:r w:rsidR="0049177E" w:rsidRPr="0049177E">
        <w:rPr>
          <w:rFonts w:eastAsia="Tahoma"/>
          <w:lang w:bidi="ru-RU"/>
        </w:rPr>
        <w:t>г/дм</w:t>
      </w:r>
      <w:r w:rsidR="0049177E" w:rsidRPr="0049177E">
        <w:rPr>
          <w:rFonts w:eastAsia="Tahoma"/>
          <w:vertAlign w:val="superscript"/>
          <w:lang w:bidi="ru-RU"/>
        </w:rPr>
        <w:t>3</w:t>
      </w:r>
      <w:r w:rsidR="0049177E" w:rsidRPr="0049177E">
        <w:rPr>
          <w:rFonts w:eastAsia="Tahoma"/>
          <w:lang w:bidi="ru-RU"/>
        </w:rPr>
        <w:t xml:space="preserve"> </w:t>
      </w:r>
      <w:r w:rsidR="0049177E">
        <w:rPr>
          <w:rFonts w:eastAsia="Tahoma"/>
          <w:lang w:bidi="ru-RU"/>
        </w:rPr>
        <w:t>(</w:t>
      </w:r>
      <w:r w:rsidR="002B0E3B">
        <w:rPr>
          <w:rFonts w:eastAsia="Tahoma"/>
          <w:lang w:bidi="ru-RU"/>
        </w:rPr>
        <w:t>мг/л</w:t>
      </w:r>
      <w:r w:rsidR="0049177E">
        <w:rPr>
          <w:rFonts w:eastAsia="Tahoma"/>
          <w:lang w:bidi="ru-RU"/>
        </w:rPr>
        <w:t>)</w:t>
      </w:r>
      <w:r w:rsidRPr="00D13DDD">
        <w:rPr>
          <w:rFonts w:eastAsia="Tahoma"/>
          <w:lang w:bidi="ru-RU"/>
        </w:rPr>
        <w:t xml:space="preserve">, и добавляют 2 </w:t>
      </w:r>
      <w:r w:rsidR="00343945">
        <w:t>см</w:t>
      </w:r>
      <w:r w:rsidR="00343945" w:rsidRPr="00343945">
        <w:rPr>
          <w:vertAlign w:val="superscript"/>
        </w:rPr>
        <w:t>3</w:t>
      </w:r>
      <w:r w:rsidR="00343945">
        <w:t xml:space="preserve"> (мл)</w:t>
      </w:r>
      <w:r w:rsidRPr="00D13DDD">
        <w:rPr>
          <w:rFonts w:eastAsia="Tahoma"/>
          <w:lang w:bidi="ru-RU"/>
        </w:rPr>
        <w:t xml:space="preserve"> исследуемой жидкости. Через 2 мин исследуют раствор; он не должен быть более глубокого коричневого оттенка, чем сравнительный раствор.</w:t>
      </w:r>
    </w:p>
    <w:p w14:paraId="1C297654" w14:textId="77777777" w:rsidR="00D13DDD" w:rsidRPr="00342866" w:rsidRDefault="00D13DDD" w:rsidP="00342866">
      <w:pPr>
        <w:ind w:firstLine="567"/>
        <w:rPr>
          <w:rFonts w:eastAsia="Tahoma"/>
          <w:b/>
          <w:sz w:val="24"/>
        </w:rPr>
      </w:pPr>
      <w:r w:rsidRPr="00342866">
        <w:rPr>
          <w:rFonts w:eastAsia="Tahoma"/>
          <w:b/>
          <w:sz w:val="24"/>
        </w:rPr>
        <w:t>А.4.5 Определение кислотности или щелочности</w:t>
      </w:r>
    </w:p>
    <w:p w14:paraId="7DAD4775" w14:textId="1B719D1A" w:rsidR="00D13DDD" w:rsidRPr="00342866" w:rsidRDefault="00D13DDD" w:rsidP="00342866">
      <w:pPr>
        <w:ind w:firstLine="567"/>
        <w:rPr>
          <w:rFonts w:eastAsia="Tahoma"/>
          <w:sz w:val="24"/>
        </w:rPr>
      </w:pPr>
      <w:r w:rsidRPr="00342866">
        <w:rPr>
          <w:rFonts w:eastAsia="Tahoma"/>
          <w:sz w:val="24"/>
        </w:rPr>
        <w:t>После добавления двух капель раствора фенолфталеина 10 см</w:t>
      </w:r>
      <w:r w:rsidRPr="003D1630">
        <w:rPr>
          <w:rFonts w:eastAsia="Tahoma"/>
          <w:sz w:val="24"/>
          <w:vertAlign w:val="superscript"/>
        </w:rPr>
        <w:t>3</w:t>
      </w:r>
      <w:r w:rsidRPr="00342866">
        <w:rPr>
          <w:rFonts w:eastAsia="Tahoma"/>
          <w:sz w:val="24"/>
        </w:rPr>
        <w:t xml:space="preserve"> (мл) исследуемой жидкости не должны окрашиваться в красный цвет. Однако при добавлении менее 0,4 см3 (мл) гидроксида натр</w:t>
      </w:r>
      <w:r w:rsidR="0049177E">
        <w:rPr>
          <w:rFonts w:eastAsia="Tahoma"/>
          <w:sz w:val="24"/>
        </w:rPr>
        <w:t>ия с (</w:t>
      </w:r>
      <w:proofErr w:type="spellStart"/>
      <w:r w:rsidR="0049177E">
        <w:rPr>
          <w:rFonts w:eastAsia="Tahoma"/>
          <w:sz w:val="24"/>
        </w:rPr>
        <w:t>NaOH</w:t>
      </w:r>
      <w:proofErr w:type="spellEnd"/>
      <w:r w:rsidR="0049177E">
        <w:rPr>
          <w:rFonts w:eastAsia="Tahoma"/>
          <w:sz w:val="24"/>
        </w:rPr>
        <w:t xml:space="preserve">) </w:t>
      </w:r>
      <w:r w:rsidR="002B0E3B">
        <w:rPr>
          <w:rFonts w:eastAsia="Tahoma"/>
          <w:sz w:val="24"/>
        </w:rPr>
        <w:t xml:space="preserve">= 0,01 </w:t>
      </w:r>
      <w:r w:rsidR="0049177E">
        <w:rPr>
          <w:rFonts w:eastAsia="Tahoma"/>
          <w:sz w:val="24"/>
        </w:rPr>
        <w:t>моль</w:t>
      </w:r>
      <w:r w:rsidR="0049177E" w:rsidRPr="0049177E">
        <w:rPr>
          <w:rFonts w:eastAsia="Tahoma"/>
          <w:sz w:val="24"/>
        </w:rPr>
        <w:t xml:space="preserve"> /дм</w:t>
      </w:r>
      <w:r w:rsidR="0049177E" w:rsidRPr="0049177E">
        <w:rPr>
          <w:rFonts w:eastAsia="Tahoma"/>
          <w:sz w:val="24"/>
          <w:vertAlign w:val="superscript"/>
        </w:rPr>
        <w:t>3</w:t>
      </w:r>
      <w:r w:rsidR="0049177E">
        <w:rPr>
          <w:rFonts w:eastAsia="Tahoma"/>
          <w:sz w:val="24"/>
        </w:rPr>
        <w:t xml:space="preserve"> (</w:t>
      </w:r>
      <w:r w:rsidR="002B0E3B">
        <w:rPr>
          <w:rFonts w:eastAsia="Tahoma"/>
          <w:sz w:val="24"/>
        </w:rPr>
        <w:t>моль/л</w:t>
      </w:r>
      <w:r w:rsidR="0049177E">
        <w:rPr>
          <w:rFonts w:eastAsia="Tahoma"/>
          <w:sz w:val="24"/>
        </w:rPr>
        <w:t>)</w:t>
      </w:r>
      <w:r w:rsidRPr="00342866">
        <w:rPr>
          <w:rFonts w:eastAsia="Tahoma"/>
          <w:sz w:val="24"/>
        </w:rPr>
        <w:t xml:space="preserve"> жидкость должна иметь красный цвет. После добавления 0,8 см</w:t>
      </w:r>
      <w:r w:rsidRPr="003D1630">
        <w:rPr>
          <w:rFonts w:eastAsia="Tahoma"/>
          <w:sz w:val="24"/>
          <w:vertAlign w:val="superscript"/>
        </w:rPr>
        <w:t>3</w:t>
      </w:r>
      <w:r w:rsidR="00BD5291">
        <w:rPr>
          <w:rFonts w:eastAsia="Tahoma"/>
          <w:sz w:val="24"/>
        </w:rPr>
        <w:t xml:space="preserve"> (мл) соляной кислоты </w:t>
      </w:r>
      <w:r w:rsidRPr="00342866">
        <w:rPr>
          <w:rFonts w:eastAsia="Tahoma"/>
          <w:sz w:val="24"/>
        </w:rPr>
        <w:t xml:space="preserve">с (HCI) = 0,01 </w:t>
      </w:r>
      <w:r w:rsidR="002B0E3B">
        <w:rPr>
          <w:rFonts w:eastAsia="Tahoma"/>
          <w:sz w:val="24"/>
        </w:rPr>
        <w:t>моль/л</w:t>
      </w:r>
      <w:r w:rsidRPr="00342866">
        <w:rPr>
          <w:rFonts w:eastAsia="Tahoma"/>
          <w:sz w:val="24"/>
        </w:rPr>
        <w:t xml:space="preserve"> окраска должна исчезнуть. При добавлении пяти капель раствора метилового красного она должна приобрести красно-оранжевый цвет.</w:t>
      </w:r>
    </w:p>
    <w:p w14:paraId="7B9B56A0" w14:textId="77777777" w:rsidR="00D13DDD" w:rsidRPr="00342866" w:rsidRDefault="00D13DDD" w:rsidP="00342866">
      <w:pPr>
        <w:ind w:firstLine="567"/>
        <w:rPr>
          <w:rFonts w:eastAsia="Tahoma"/>
          <w:b/>
          <w:sz w:val="24"/>
        </w:rPr>
      </w:pPr>
      <w:r w:rsidRPr="00342866">
        <w:rPr>
          <w:rFonts w:eastAsia="Tahoma"/>
          <w:b/>
          <w:sz w:val="24"/>
        </w:rPr>
        <w:t>А.4.6 Определение (сухого) остатка при испарении</w:t>
      </w:r>
    </w:p>
    <w:p w14:paraId="11573389" w14:textId="1723FB59" w:rsidR="00D13DDD" w:rsidRPr="00342866" w:rsidRDefault="002B0E3B" w:rsidP="00342866">
      <w:pPr>
        <w:ind w:firstLine="567"/>
        <w:rPr>
          <w:rFonts w:eastAsia="Tahoma"/>
          <w:sz w:val="24"/>
        </w:rPr>
      </w:pPr>
      <w:r>
        <w:rPr>
          <w:rFonts w:eastAsia="Tahoma"/>
          <w:sz w:val="24"/>
        </w:rPr>
        <w:t xml:space="preserve">Выпаривают 100 </w:t>
      </w:r>
      <w:r w:rsidR="00343945">
        <w:rPr>
          <w:sz w:val="24"/>
        </w:rPr>
        <w:t>см</w:t>
      </w:r>
      <w:r w:rsidR="00343945" w:rsidRPr="00343945">
        <w:rPr>
          <w:sz w:val="24"/>
          <w:vertAlign w:val="superscript"/>
        </w:rPr>
        <w:t>3</w:t>
      </w:r>
      <w:r w:rsidR="00343945">
        <w:rPr>
          <w:sz w:val="24"/>
        </w:rPr>
        <w:t xml:space="preserve"> (мл)</w:t>
      </w:r>
      <w:r w:rsidR="00D13DDD" w:rsidRPr="00342866">
        <w:rPr>
          <w:rFonts w:eastAsia="Tahoma"/>
          <w:sz w:val="24"/>
        </w:rPr>
        <w:t xml:space="preserve"> экстракта на водяной бане и высушивают при температуре 105 °C до стабилизации массы.</w:t>
      </w:r>
    </w:p>
    <w:p w14:paraId="5960C88A" w14:textId="77777777" w:rsidR="00D13DDD" w:rsidRPr="00342866" w:rsidRDefault="00D13DDD" w:rsidP="00342866">
      <w:pPr>
        <w:ind w:firstLine="567"/>
        <w:rPr>
          <w:rFonts w:eastAsia="Tahoma"/>
          <w:b/>
          <w:sz w:val="24"/>
        </w:rPr>
      </w:pPr>
      <w:r w:rsidRPr="00342866">
        <w:rPr>
          <w:rFonts w:eastAsia="Tahoma"/>
          <w:b/>
          <w:sz w:val="24"/>
        </w:rPr>
        <w:t>А.4.7 Определение мутности и степени опалесценции</w:t>
      </w:r>
    </w:p>
    <w:p w14:paraId="70FA31B1" w14:textId="77777777" w:rsidR="00D13DDD" w:rsidRPr="00342866" w:rsidRDefault="00D13DDD" w:rsidP="00342866">
      <w:pPr>
        <w:ind w:firstLine="567"/>
        <w:rPr>
          <w:rFonts w:eastAsia="Tahoma"/>
          <w:sz w:val="24"/>
        </w:rPr>
      </w:pPr>
      <w:r w:rsidRPr="00342866">
        <w:rPr>
          <w:rFonts w:eastAsia="Tahoma"/>
          <w:sz w:val="24"/>
        </w:rPr>
        <w:t>А.4.7.1 Общая информация</w:t>
      </w:r>
    </w:p>
    <w:p w14:paraId="49515227" w14:textId="77777777" w:rsidR="00D13DDD" w:rsidRPr="00342866" w:rsidRDefault="00D13DDD" w:rsidP="00342866">
      <w:pPr>
        <w:ind w:firstLine="567"/>
        <w:rPr>
          <w:rFonts w:eastAsia="Tahoma"/>
          <w:sz w:val="24"/>
        </w:rPr>
      </w:pPr>
      <w:r w:rsidRPr="00342866">
        <w:rPr>
          <w:rFonts w:eastAsia="Tahoma"/>
          <w:sz w:val="24"/>
        </w:rPr>
        <w:t>Используют идентичные пробирки из бесцветного, прозрачного, нейтрального стекла с плоским основанием и внутренним диаметром от 15 до 25 мм, сравнивают исследуемую жидкость со свежеприготовленной суспензией, как описано ниже. Глубина слоя составляет 40 мм. Сравнивают растворы при рассеянном дневном свете через 5 мин после приготовления контрольной суспензии, рассматривают их вертикально на черном фоне. Рассеяние света должно быть таким, чтобы контрольную суспензию 1 можно было легко отличить от воды, а контрольную суспензию 2 легко отличить от контрольной суспензии 1.</w:t>
      </w:r>
    </w:p>
    <w:p w14:paraId="4FC98FF0" w14:textId="77777777" w:rsidR="00D13DDD" w:rsidRPr="00342866" w:rsidRDefault="00D13DDD" w:rsidP="00342866">
      <w:pPr>
        <w:ind w:firstLine="567"/>
        <w:rPr>
          <w:rFonts w:eastAsia="Tahoma"/>
          <w:sz w:val="24"/>
        </w:rPr>
      </w:pPr>
      <w:r w:rsidRPr="00342866">
        <w:rPr>
          <w:rFonts w:eastAsia="Tahoma"/>
          <w:sz w:val="24"/>
        </w:rPr>
        <w:t>А.4.7.2 Реагенты</w:t>
      </w:r>
    </w:p>
    <w:p w14:paraId="02A3C800" w14:textId="77777777" w:rsidR="00D13DDD" w:rsidRPr="00342866" w:rsidRDefault="00D13DDD" w:rsidP="00342866">
      <w:pPr>
        <w:ind w:firstLine="567"/>
        <w:rPr>
          <w:rFonts w:eastAsia="Tahoma"/>
          <w:sz w:val="24"/>
        </w:rPr>
      </w:pPr>
      <w:r w:rsidRPr="00342866">
        <w:rPr>
          <w:rFonts w:eastAsia="Tahoma"/>
          <w:sz w:val="24"/>
        </w:rPr>
        <w:t>А.4.7.2.1 Раствор сульфата гидразина</w:t>
      </w:r>
    </w:p>
    <w:p w14:paraId="603C6B5C" w14:textId="2506295B" w:rsidR="00D13DDD" w:rsidRPr="00342866" w:rsidRDefault="00D13DDD" w:rsidP="00342866">
      <w:pPr>
        <w:ind w:firstLine="567"/>
        <w:rPr>
          <w:rFonts w:eastAsia="Tahoma"/>
          <w:sz w:val="24"/>
        </w:rPr>
      </w:pPr>
      <w:r w:rsidRPr="00342866">
        <w:rPr>
          <w:rFonts w:eastAsia="Tahoma"/>
          <w:sz w:val="24"/>
        </w:rPr>
        <w:t>Растворяют 1 г сульфата гидрази</w:t>
      </w:r>
      <w:r w:rsidR="002B0E3B">
        <w:rPr>
          <w:rFonts w:eastAsia="Tahoma"/>
          <w:sz w:val="24"/>
        </w:rPr>
        <w:t xml:space="preserve">на в воде и доводят до 100 </w:t>
      </w:r>
      <w:r w:rsidR="003D1630" w:rsidRPr="00342866">
        <w:rPr>
          <w:rFonts w:eastAsia="Tahoma"/>
          <w:sz w:val="24"/>
        </w:rPr>
        <w:t>см</w:t>
      </w:r>
      <w:r w:rsidR="003D1630" w:rsidRPr="003D1630">
        <w:rPr>
          <w:rFonts w:eastAsia="Tahoma"/>
          <w:sz w:val="24"/>
          <w:vertAlign w:val="superscript"/>
        </w:rPr>
        <w:t>3</w:t>
      </w:r>
      <w:r w:rsidR="003D1630">
        <w:rPr>
          <w:rFonts w:eastAsia="Tahoma"/>
          <w:sz w:val="24"/>
          <w:vertAlign w:val="superscript"/>
        </w:rPr>
        <w:t xml:space="preserve"> </w:t>
      </w:r>
      <w:r w:rsidR="003D1630">
        <w:rPr>
          <w:rFonts w:eastAsia="Tahoma"/>
          <w:sz w:val="24"/>
        </w:rPr>
        <w:t>(</w:t>
      </w:r>
      <w:r w:rsidR="003D1630" w:rsidRPr="00342866">
        <w:rPr>
          <w:rFonts w:eastAsia="Tahoma"/>
          <w:sz w:val="24"/>
        </w:rPr>
        <w:t>м</w:t>
      </w:r>
      <w:r w:rsidR="003D1630">
        <w:rPr>
          <w:rFonts w:eastAsia="Tahoma"/>
          <w:sz w:val="24"/>
        </w:rPr>
        <w:t>л)</w:t>
      </w:r>
      <w:r w:rsidR="00342866">
        <w:rPr>
          <w:rFonts w:eastAsia="Tahoma"/>
          <w:sz w:val="24"/>
        </w:rPr>
        <w:t xml:space="preserve">. Дают настояться в течение 4 – </w:t>
      </w:r>
      <w:r w:rsidRPr="00342866">
        <w:rPr>
          <w:rFonts w:eastAsia="Tahoma"/>
          <w:sz w:val="24"/>
        </w:rPr>
        <w:t>6 ч.</w:t>
      </w:r>
    </w:p>
    <w:p w14:paraId="08EF8D95" w14:textId="77777777" w:rsidR="00D13DDD" w:rsidRPr="00D13DDD" w:rsidRDefault="00D13DDD" w:rsidP="00D13DDD">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lang w:bidi="ru-RU"/>
        </w:rPr>
        <w:t xml:space="preserve">А.4.7.2.2 Раствор </w:t>
      </w:r>
      <w:proofErr w:type="spellStart"/>
      <w:r w:rsidRPr="00D13DDD">
        <w:rPr>
          <w:rFonts w:eastAsia="Tahoma"/>
          <w:lang w:bidi="ru-RU"/>
        </w:rPr>
        <w:t>гексаметилентетрамина</w:t>
      </w:r>
      <w:proofErr w:type="spellEnd"/>
    </w:p>
    <w:p w14:paraId="6917397C" w14:textId="27AFC30D" w:rsidR="00D13DDD" w:rsidRPr="00D13DDD" w:rsidRDefault="00D13DDD" w:rsidP="00D13DDD">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lang w:bidi="ru-RU"/>
        </w:rPr>
        <w:t>Растворяют 2,5</w:t>
      </w:r>
      <w:r w:rsidR="002B0E3B">
        <w:rPr>
          <w:rFonts w:eastAsia="Tahoma"/>
          <w:lang w:bidi="ru-RU"/>
        </w:rPr>
        <w:t xml:space="preserve"> г </w:t>
      </w:r>
      <w:proofErr w:type="spellStart"/>
      <w:r w:rsidR="002B0E3B">
        <w:rPr>
          <w:rFonts w:eastAsia="Tahoma"/>
          <w:lang w:bidi="ru-RU"/>
        </w:rPr>
        <w:t>гексаметилентетрамина</w:t>
      </w:r>
      <w:proofErr w:type="spellEnd"/>
      <w:r w:rsidR="002B0E3B">
        <w:rPr>
          <w:rFonts w:eastAsia="Tahoma"/>
          <w:lang w:bidi="ru-RU"/>
        </w:rPr>
        <w:t xml:space="preserve"> в 25</w:t>
      </w:r>
      <w:r w:rsidR="003D1630">
        <w:rPr>
          <w:rFonts w:eastAsia="Tahoma"/>
          <w:lang w:bidi="ru-RU"/>
        </w:rPr>
        <w:t xml:space="preserve"> </w:t>
      </w:r>
      <w:r w:rsidR="003D1630" w:rsidRPr="00342866">
        <w:rPr>
          <w:rFonts w:eastAsia="Tahoma"/>
        </w:rPr>
        <w:t>см</w:t>
      </w:r>
      <w:r w:rsidR="003D1630" w:rsidRPr="003D1630">
        <w:rPr>
          <w:rFonts w:eastAsia="Tahoma"/>
          <w:vertAlign w:val="superscript"/>
        </w:rPr>
        <w:t>3</w:t>
      </w:r>
      <w:r w:rsidR="002B0E3B">
        <w:rPr>
          <w:rFonts w:eastAsia="Tahoma"/>
          <w:lang w:bidi="ru-RU"/>
        </w:rPr>
        <w:t xml:space="preserve"> </w:t>
      </w:r>
      <w:r w:rsidR="003D1630">
        <w:rPr>
          <w:rFonts w:eastAsia="Tahoma"/>
          <w:lang w:bidi="ru-RU"/>
        </w:rPr>
        <w:t xml:space="preserve">(мл) </w:t>
      </w:r>
      <w:r w:rsidRPr="00D13DDD">
        <w:rPr>
          <w:rFonts w:eastAsia="Tahoma"/>
          <w:lang w:bidi="ru-RU"/>
        </w:rPr>
        <w:t>воды в стек</w:t>
      </w:r>
      <w:r w:rsidR="002B0E3B">
        <w:rPr>
          <w:rFonts w:eastAsia="Tahoma"/>
          <w:lang w:bidi="ru-RU"/>
        </w:rPr>
        <w:t xml:space="preserve">лянной колбе вместимостью 100 </w:t>
      </w:r>
      <w:r w:rsidR="00343945">
        <w:t>см</w:t>
      </w:r>
      <w:r w:rsidR="00343945" w:rsidRPr="00343945">
        <w:rPr>
          <w:vertAlign w:val="superscript"/>
        </w:rPr>
        <w:t>3</w:t>
      </w:r>
      <w:r w:rsidR="00343945">
        <w:t xml:space="preserve"> (мл)</w:t>
      </w:r>
      <w:r w:rsidRPr="00D13DDD">
        <w:rPr>
          <w:rFonts w:eastAsia="Tahoma"/>
          <w:lang w:bidi="ru-RU"/>
        </w:rPr>
        <w:t>.</w:t>
      </w:r>
    </w:p>
    <w:p w14:paraId="3B053844" w14:textId="77777777" w:rsidR="00D13DDD" w:rsidRPr="00D13DDD" w:rsidRDefault="00D13DDD" w:rsidP="00D13DDD">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lang w:bidi="ru-RU"/>
        </w:rPr>
        <w:t>А.4.7.2.3 Первичная опалесцирующая суспензия</w:t>
      </w:r>
    </w:p>
    <w:p w14:paraId="524C69F6" w14:textId="5EC5D09C" w:rsidR="00D13DDD" w:rsidRPr="000935A0" w:rsidRDefault="00D13DDD" w:rsidP="000935A0">
      <w:pPr>
        <w:ind w:firstLine="567"/>
        <w:rPr>
          <w:rFonts w:eastAsia="Tahoma"/>
          <w:sz w:val="24"/>
        </w:rPr>
      </w:pPr>
      <w:r w:rsidRPr="000935A0">
        <w:rPr>
          <w:rFonts w:eastAsia="Tahoma"/>
          <w:sz w:val="24"/>
        </w:rPr>
        <w:lastRenderedPageBreak/>
        <w:t xml:space="preserve">Добавляют к раствору </w:t>
      </w:r>
      <w:proofErr w:type="spellStart"/>
      <w:r w:rsidRPr="000935A0">
        <w:rPr>
          <w:rFonts w:eastAsia="Tahoma"/>
          <w:sz w:val="24"/>
        </w:rPr>
        <w:t>гексаметиленте</w:t>
      </w:r>
      <w:r w:rsidR="002B0E3B">
        <w:rPr>
          <w:rFonts w:eastAsia="Tahoma"/>
          <w:sz w:val="24"/>
        </w:rPr>
        <w:t>трамина</w:t>
      </w:r>
      <w:proofErr w:type="spellEnd"/>
      <w:r w:rsidR="002B0E3B">
        <w:rPr>
          <w:rFonts w:eastAsia="Tahoma"/>
          <w:sz w:val="24"/>
        </w:rPr>
        <w:t xml:space="preserve"> (см. А.4.7.2.2) 25 </w:t>
      </w:r>
      <w:r w:rsidR="003D1630" w:rsidRPr="00342866">
        <w:rPr>
          <w:rFonts w:eastAsia="Tahoma"/>
          <w:sz w:val="24"/>
        </w:rPr>
        <w:t>см</w:t>
      </w:r>
      <w:r w:rsidR="003D1630" w:rsidRPr="003D1630">
        <w:rPr>
          <w:rFonts w:eastAsia="Tahoma"/>
          <w:sz w:val="24"/>
          <w:vertAlign w:val="superscript"/>
        </w:rPr>
        <w:t>3</w:t>
      </w:r>
      <w:r w:rsidR="003D1630">
        <w:rPr>
          <w:rFonts w:eastAsia="Tahoma"/>
          <w:sz w:val="24"/>
          <w:vertAlign w:val="superscript"/>
        </w:rPr>
        <w:t xml:space="preserve"> </w:t>
      </w:r>
      <w:r w:rsidR="003D1630">
        <w:rPr>
          <w:rFonts w:eastAsia="Tahoma"/>
          <w:sz w:val="24"/>
        </w:rPr>
        <w:t>(мл)</w:t>
      </w:r>
      <w:r w:rsidRPr="000935A0">
        <w:rPr>
          <w:rFonts w:eastAsia="Tahoma"/>
          <w:sz w:val="24"/>
        </w:rPr>
        <w:t xml:space="preserve"> раствора сульфата гидразина (см. А.4.7.2.1). Смешивают и оставляют на 24 ч.</w:t>
      </w:r>
    </w:p>
    <w:p w14:paraId="3A7E7E30" w14:textId="081DA908" w:rsidR="00D13DDD" w:rsidRPr="000935A0" w:rsidRDefault="00D13DDD" w:rsidP="000935A0">
      <w:pPr>
        <w:ind w:firstLine="567"/>
        <w:rPr>
          <w:rFonts w:eastAsia="Tahoma"/>
          <w:sz w:val="24"/>
        </w:rPr>
      </w:pPr>
      <w:r w:rsidRPr="000935A0">
        <w:rPr>
          <w:rFonts w:eastAsia="Tahoma"/>
          <w:sz w:val="24"/>
        </w:rPr>
        <w:t xml:space="preserve">Данная суспензия стабильна в течение 2 </w:t>
      </w:r>
      <w:r w:rsidR="000935A0" w:rsidRPr="000935A0">
        <w:rPr>
          <w:rFonts w:eastAsia="Tahoma"/>
          <w:sz w:val="24"/>
        </w:rPr>
        <w:t>мес.</w:t>
      </w:r>
      <w:r w:rsidRPr="000935A0">
        <w:rPr>
          <w:rFonts w:eastAsia="Tahoma"/>
          <w:sz w:val="24"/>
        </w:rPr>
        <w:t xml:space="preserve"> при условии хранения в стеклянной упаковке без дефектов поверхности. Суспензия не должна прилипать к стеклу и должна быть хорошо перемешана перед использованием.</w:t>
      </w:r>
    </w:p>
    <w:p w14:paraId="21BBC464" w14:textId="77777777" w:rsidR="00D13DDD" w:rsidRPr="000935A0" w:rsidRDefault="00D13DDD" w:rsidP="000935A0">
      <w:pPr>
        <w:ind w:firstLine="567"/>
        <w:rPr>
          <w:rFonts w:eastAsia="Tahoma"/>
          <w:sz w:val="24"/>
        </w:rPr>
      </w:pPr>
      <w:r w:rsidRPr="000935A0">
        <w:rPr>
          <w:rFonts w:eastAsia="Tahoma"/>
          <w:sz w:val="24"/>
        </w:rPr>
        <w:t>А.4.7.2.4 Образец опалесценции</w:t>
      </w:r>
    </w:p>
    <w:p w14:paraId="3B69F8B6" w14:textId="77777777" w:rsidR="00D13DDD" w:rsidRPr="000935A0" w:rsidRDefault="00D13DDD" w:rsidP="000935A0">
      <w:pPr>
        <w:ind w:firstLine="567"/>
        <w:rPr>
          <w:rFonts w:eastAsia="Tahoma"/>
          <w:sz w:val="24"/>
        </w:rPr>
      </w:pPr>
      <w:r w:rsidRPr="000935A0">
        <w:rPr>
          <w:rFonts w:eastAsia="Tahoma"/>
          <w:sz w:val="24"/>
        </w:rPr>
        <w:t>Разбавляют 15 см</w:t>
      </w:r>
      <w:r w:rsidRPr="003D1630">
        <w:rPr>
          <w:rFonts w:eastAsia="Tahoma"/>
          <w:sz w:val="24"/>
          <w:vertAlign w:val="superscript"/>
        </w:rPr>
        <w:t xml:space="preserve">3 </w:t>
      </w:r>
      <w:r w:rsidRPr="000935A0">
        <w:rPr>
          <w:rFonts w:eastAsia="Tahoma"/>
          <w:sz w:val="24"/>
        </w:rPr>
        <w:t>(мл) первичной опалесцирующей суспензии (см. А.4.7.2.3) водой до 1000 см</w:t>
      </w:r>
      <w:r w:rsidRPr="003D1630">
        <w:rPr>
          <w:rFonts w:eastAsia="Tahoma"/>
          <w:sz w:val="24"/>
          <w:vertAlign w:val="superscript"/>
        </w:rPr>
        <w:t>3</w:t>
      </w:r>
      <w:r w:rsidRPr="000935A0">
        <w:rPr>
          <w:rFonts w:eastAsia="Tahoma"/>
          <w:sz w:val="24"/>
        </w:rPr>
        <w:t xml:space="preserve"> (мл).</w:t>
      </w:r>
    </w:p>
    <w:p w14:paraId="6B77236C" w14:textId="0C58F658" w:rsidR="00D13DDD" w:rsidRPr="000935A0" w:rsidRDefault="00D13DDD" w:rsidP="000935A0">
      <w:pPr>
        <w:ind w:firstLine="567"/>
        <w:rPr>
          <w:rFonts w:eastAsia="Tahoma"/>
          <w:sz w:val="24"/>
        </w:rPr>
      </w:pPr>
      <w:r w:rsidRPr="000935A0">
        <w:rPr>
          <w:rFonts w:eastAsia="Tahoma"/>
          <w:sz w:val="24"/>
        </w:rPr>
        <w:t xml:space="preserve">Данная суспензия должна быть свежеприготовленной и должна храниться не </w:t>
      </w:r>
      <w:r w:rsidR="000935A0" w:rsidRPr="000935A0">
        <w:rPr>
          <w:rFonts w:eastAsia="Tahoma"/>
          <w:sz w:val="24"/>
        </w:rPr>
        <w:br/>
      </w:r>
      <w:r w:rsidRPr="000935A0">
        <w:rPr>
          <w:rFonts w:eastAsia="Tahoma"/>
          <w:sz w:val="24"/>
        </w:rPr>
        <w:t>более 24 ч.</w:t>
      </w:r>
    </w:p>
    <w:p w14:paraId="5496E71C" w14:textId="77777777" w:rsidR="00D13DDD" w:rsidRPr="000935A0" w:rsidRDefault="00D13DDD" w:rsidP="000935A0">
      <w:pPr>
        <w:ind w:firstLine="567"/>
        <w:rPr>
          <w:rFonts w:eastAsia="Tahoma"/>
          <w:sz w:val="24"/>
        </w:rPr>
      </w:pPr>
      <w:r w:rsidRPr="000935A0">
        <w:rPr>
          <w:rFonts w:eastAsia="Tahoma"/>
          <w:sz w:val="24"/>
        </w:rPr>
        <w:t>А.4.7.2.5 Образцы суспензии сравнения</w:t>
      </w:r>
    </w:p>
    <w:p w14:paraId="3C2D0732" w14:textId="77777777" w:rsidR="00D13DDD" w:rsidRPr="000935A0" w:rsidRDefault="00D13DDD" w:rsidP="000935A0">
      <w:pPr>
        <w:ind w:firstLine="567"/>
        <w:rPr>
          <w:rFonts w:eastAsia="Tahoma"/>
          <w:sz w:val="24"/>
        </w:rPr>
      </w:pPr>
      <w:r w:rsidRPr="000935A0">
        <w:rPr>
          <w:rFonts w:eastAsia="Tahoma"/>
          <w:sz w:val="24"/>
        </w:rPr>
        <w:t>Подготавливают суспензии сравнения в соответствии с таблицей А.1. Смешивают и встряхивают перед использованием.</w:t>
      </w:r>
    </w:p>
    <w:p w14:paraId="2679E3D4" w14:textId="77777777" w:rsidR="00D13DDD" w:rsidRPr="000935A0" w:rsidRDefault="00D13DDD" w:rsidP="000935A0">
      <w:pPr>
        <w:rPr>
          <w:rFonts w:eastAsia="Tahoma"/>
          <w:sz w:val="24"/>
        </w:rPr>
      </w:pPr>
    </w:p>
    <w:p w14:paraId="2D260D9D" w14:textId="1611A841" w:rsidR="00D13DDD" w:rsidRPr="000935A0" w:rsidRDefault="000935A0" w:rsidP="000935A0">
      <w:pPr>
        <w:jc w:val="center"/>
        <w:rPr>
          <w:rFonts w:eastAsia="Tahoma"/>
          <w:b/>
          <w:sz w:val="24"/>
        </w:rPr>
      </w:pPr>
      <w:r w:rsidRPr="000935A0">
        <w:rPr>
          <w:rFonts w:eastAsia="Tahoma"/>
          <w:b/>
          <w:sz w:val="24"/>
        </w:rPr>
        <w:t>Таблица А.1 –</w:t>
      </w:r>
      <w:r w:rsidR="00D13DDD" w:rsidRPr="000935A0">
        <w:rPr>
          <w:rFonts w:eastAsia="Tahoma"/>
          <w:b/>
          <w:sz w:val="24"/>
        </w:rPr>
        <w:t xml:space="preserve"> Образцы суспензии сравнения</w:t>
      </w:r>
    </w:p>
    <w:p w14:paraId="3E7088AD" w14:textId="77777777" w:rsidR="000935A0" w:rsidRPr="000935A0" w:rsidRDefault="000935A0" w:rsidP="000935A0">
      <w:pPr>
        <w:jc w:val="center"/>
        <w:rPr>
          <w:rFonts w:eastAsia="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15"/>
        <w:gridCol w:w="1278"/>
        <w:gridCol w:w="1274"/>
        <w:gridCol w:w="1418"/>
        <w:gridCol w:w="1559"/>
      </w:tblGrid>
      <w:tr w:rsidR="00D13DDD" w:rsidRPr="000935A0" w14:paraId="022989A5" w14:textId="77777777" w:rsidTr="003A0028">
        <w:trPr>
          <w:trHeight w:hRule="exact" w:val="468"/>
          <w:jc w:val="center"/>
        </w:trPr>
        <w:tc>
          <w:tcPr>
            <w:tcW w:w="4115" w:type="dxa"/>
            <w:tcBorders>
              <w:top w:val="double" w:sz="4" w:space="0" w:color="auto"/>
              <w:left w:val="double" w:sz="4" w:space="0" w:color="auto"/>
              <w:bottom w:val="double" w:sz="4" w:space="0" w:color="auto"/>
              <w:right w:val="double" w:sz="4" w:space="0" w:color="auto"/>
            </w:tcBorders>
            <w:vAlign w:val="center"/>
          </w:tcPr>
          <w:p w14:paraId="27E51275" w14:textId="77777777" w:rsidR="00D13DDD" w:rsidRPr="000935A0" w:rsidRDefault="00D13DDD" w:rsidP="000935A0">
            <w:pPr>
              <w:jc w:val="left"/>
              <w:rPr>
                <w:rFonts w:eastAsia="Tahoma"/>
                <w:b/>
                <w:sz w:val="20"/>
                <w:szCs w:val="20"/>
              </w:rPr>
            </w:pPr>
            <w:r w:rsidRPr="000935A0">
              <w:rPr>
                <w:rFonts w:eastAsia="Tahoma"/>
                <w:b/>
                <w:sz w:val="20"/>
                <w:szCs w:val="20"/>
              </w:rPr>
              <w:t>Образец суспензии</w:t>
            </w:r>
          </w:p>
        </w:tc>
        <w:tc>
          <w:tcPr>
            <w:tcW w:w="1278" w:type="dxa"/>
            <w:tcBorders>
              <w:left w:val="double" w:sz="4" w:space="0" w:color="auto"/>
            </w:tcBorders>
            <w:vAlign w:val="center"/>
          </w:tcPr>
          <w:p w14:paraId="1A01E4DA" w14:textId="77777777" w:rsidR="00D13DDD" w:rsidRPr="000935A0" w:rsidRDefault="00D13DDD" w:rsidP="000935A0">
            <w:pPr>
              <w:jc w:val="center"/>
              <w:rPr>
                <w:rFonts w:eastAsia="Tahoma"/>
                <w:sz w:val="20"/>
                <w:szCs w:val="20"/>
              </w:rPr>
            </w:pPr>
            <w:r w:rsidRPr="000935A0">
              <w:rPr>
                <w:rFonts w:eastAsia="Tahoma"/>
                <w:sz w:val="20"/>
                <w:szCs w:val="20"/>
              </w:rPr>
              <w:t>1</w:t>
            </w:r>
          </w:p>
        </w:tc>
        <w:tc>
          <w:tcPr>
            <w:tcW w:w="1274" w:type="dxa"/>
            <w:vAlign w:val="center"/>
          </w:tcPr>
          <w:p w14:paraId="55B54A92" w14:textId="77777777" w:rsidR="00D13DDD" w:rsidRPr="000935A0" w:rsidRDefault="00D13DDD" w:rsidP="000935A0">
            <w:pPr>
              <w:jc w:val="center"/>
              <w:rPr>
                <w:rFonts w:eastAsia="Tahoma"/>
                <w:sz w:val="20"/>
                <w:szCs w:val="20"/>
              </w:rPr>
            </w:pPr>
            <w:r w:rsidRPr="000935A0">
              <w:rPr>
                <w:rFonts w:eastAsia="Tahoma"/>
                <w:sz w:val="20"/>
                <w:szCs w:val="20"/>
              </w:rPr>
              <w:t>2</w:t>
            </w:r>
          </w:p>
        </w:tc>
        <w:tc>
          <w:tcPr>
            <w:tcW w:w="1418" w:type="dxa"/>
            <w:vAlign w:val="center"/>
          </w:tcPr>
          <w:p w14:paraId="26FAB8E7" w14:textId="77777777" w:rsidR="00D13DDD" w:rsidRPr="000935A0" w:rsidRDefault="00D13DDD" w:rsidP="000935A0">
            <w:pPr>
              <w:jc w:val="center"/>
              <w:rPr>
                <w:rFonts w:eastAsia="Tahoma"/>
                <w:sz w:val="20"/>
                <w:szCs w:val="20"/>
              </w:rPr>
            </w:pPr>
            <w:r w:rsidRPr="000935A0">
              <w:rPr>
                <w:rFonts w:eastAsia="Tahoma"/>
                <w:sz w:val="20"/>
                <w:szCs w:val="20"/>
              </w:rPr>
              <w:t>3</w:t>
            </w:r>
          </w:p>
        </w:tc>
        <w:tc>
          <w:tcPr>
            <w:tcW w:w="1559" w:type="dxa"/>
            <w:vAlign w:val="center"/>
          </w:tcPr>
          <w:p w14:paraId="7B94450A" w14:textId="77777777" w:rsidR="00D13DDD" w:rsidRPr="000935A0" w:rsidRDefault="00D13DDD" w:rsidP="000935A0">
            <w:pPr>
              <w:jc w:val="center"/>
              <w:rPr>
                <w:rFonts w:eastAsia="Tahoma"/>
                <w:sz w:val="20"/>
                <w:szCs w:val="20"/>
              </w:rPr>
            </w:pPr>
            <w:r w:rsidRPr="000935A0">
              <w:rPr>
                <w:rFonts w:eastAsia="Tahoma"/>
                <w:sz w:val="20"/>
                <w:szCs w:val="20"/>
              </w:rPr>
              <w:t>4</w:t>
            </w:r>
          </w:p>
        </w:tc>
      </w:tr>
      <w:tr w:rsidR="00D13DDD" w:rsidRPr="000935A0" w14:paraId="03E34F59" w14:textId="77777777" w:rsidTr="003A0028">
        <w:trPr>
          <w:trHeight w:hRule="exact" w:val="360"/>
          <w:jc w:val="center"/>
        </w:trPr>
        <w:tc>
          <w:tcPr>
            <w:tcW w:w="4115" w:type="dxa"/>
            <w:tcBorders>
              <w:top w:val="double" w:sz="4" w:space="0" w:color="auto"/>
              <w:left w:val="double" w:sz="4" w:space="0" w:color="auto"/>
              <w:bottom w:val="double" w:sz="4" w:space="0" w:color="auto"/>
              <w:right w:val="double" w:sz="4" w:space="0" w:color="auto"/>
            </w:tcBorders>
            <w:vAlign w:val="center"/>
          </w:tcPr>
          <w:p w14:paraId="0E923FE8" w14:textId="211FD79C" w:rsidR="00D13DDD" w:rsidRPr="003D1630" w:rsidRDefault="00D13DDD" w:rsidP="000935A0">
            <w:pPr>
              <w:jc w:val="left"/>
              <w:rPr>
                <w:rFonts w:eastAsia="Tahoma"/>
                <w:b/>
                <w:sz w:val="20"/>
                <w:szCs w:val="20"/>
              </w:rPr>
            </w:pPr>
            <w:r w:rsidRPr="003D1630">
              <w:rPr>
                <w:rFonts w:eastAsia="Tahoma"/>
                <w:b/>
                <w:sz w:val="20"/>
                <w:szCs w:val="20"/>
              </w:rPr>
              <w:t>О</w:t>
            </w:r>
            <w:r w:rsidR="002B0E3B" w:rsidRPr="003D1630">
              <w:rPr>
                <w:rFonts w:eastAsia="Tahoma"/>
                <w:b/>
                <w:sz w:val="20"/>
                <w:szCs w:val="20"/>
              </w:rPr>
              <w:t xml:space="preserve">бъем образца опалесценции, </w:t>
            </w:r>
            <w:r w:rsidR="003D1630" w:rsidRPr="003D1630">
              <w:rPr>
                <w:rFonts w:eastAsia="Tahoma"/>
                <w:b/>
                <w:sz w:val="20"/>
                <w:szCs w:val="20"/>
              </w:rPr>
              <w:t>см</w:t>
            </w:r>
            <w:r w:rsidR="003D1630" w:rsidRPr="003D1630">
              <w:rPr>
                <w:rFonts w:eastAsia="Tahoma"/>
                <w:b/>
                <w:sz w:val="20"/>
                <w:szCs w:val="20"/>
                <w:vertAlign w:val="superscript"/>
              </w:rPr>
              <w:t>3</w:t>
            </w:r>
            <w:r w:rsidR="003D1630" w:rsidRPr="003D1630">
              <w:rPr>
                <w:rFonts w:eastAsia="Tahoma"/>
                <w:b/>
                <w:sz w:val="20"/>
                <w:szCs w:val="20"/>
              </w:rPr>
              <w:t xml:space="preserve"> (мл)</w:t>
            </w:r>
          </w:p>
        </w:tc>
        <w:tc>
          <w:tcPr>
            <w:tcW w:w="1278" w:type="dxa"/>
            <w:tcBorders>
              <w:left w:val="double" w:sz="4" w:space="0" w:color="auto"/>
            </w:tcBorders>
            <w:vAlign w:val="center"/>
          </w:tcPr>
          <w:p w14:paraId="1BAA6D45" w14:textId="77777777" w:rsidR="00D13DDD" w:rsidRPr="000935A0" w:rsidRDefault="00D13DDD" w:rsidP="000935A0">
            <w:pPr>
              <w:jc w:val="center"/>
              <w:rPr>
                <w:rFonts w:eastAsia="Tahoma"/>
                <w:sz w:val="20"/>
                <w:szCs w:val="20"/>
              </w:rPr>
            </w:pPr>
            <w:r w:rsidRPr="000935A0">
              <w:rPr>
                <w:rFonts w:eastAsia="Tahoma"/>
                <w:sz w:val="20"/>
                <w:szCs w:val="20"/>
              </w:rPr>
              <w:t>5</w:t>
            </w:r>
          </w:p>
        </w:tc>
        <w:tc>
          <w:tcPr>
            <w:tcW w:w="1274" w:type="dxa"/>
            <w:vAlign w:val="center"/>
          </w:tcPr>
          <w:p w14:paraId="742EAD34" w14:textId="77777777" w:rsidR="00D13DDD" w:rsidRPr="000935A0" w:rsidRDefault="00D13DDD" w:rsidP="000935A0">
            <w:pPr>
              <w:jc w:val="center"/>
              <w:rPr>
                <w:rFonts w:eastAsia="Tahoma"/>
                <w:sz w:val="20"/>
                <w:szCs w:val="20"/>
              </w:rPr>
            </w:pPr>
            <w:r w:rsidRPr="000935A0">
              <w:rPr>
                <w:rFonts w:eastAsia="Tahoma"/>
                <w:sz w:val="20"/>
                <w:szCs w:val="20"/>
              </w:rPr>
              <w:t>10</w:t>
            </w:r>
          </w:p>
        </w:tc>
        <w:tc>
          <w:tcPr>
            <w:tcW w:w="1418" w:type="dxa"/>
            <w:vAlign w:val="center"/>
          </w:tcPr>
          <w:p w14:paraId="3DB7AC7C" w14:textId="77777777" w:rsidR="00D13DDD" w:rsidRPr="000935A0" w:rsidRDefault="00D13DDD" w:rsidP="000935A0">
            <w:pPr>
              <w:jc w:val="center"/>
              <w:rPr>
                <w:rFonts w:eastAsia="Tahoma"/>
                <w:sz w:val="20"/>
                <w:szCs w:val="20"/>
              </w:rPr>
            </w:pPr>
            <w:r w:rsidRPr="000935A0">
              <w:rPr>
                <w:rFonts w:eastAsia="Tahoma"/>
                <w:sz w:val="20"/>
                <w:szCs w:val="20"/>
              </w:rPr>
              <w:t>30</w:t>
            </w:r>
          </w:p>
        </w:tc>
        <w:tc>
          <w:tcPr>
            <w:tcW w:w="1559" w:type="dxa"/>
            <w:vAlign w:val="center"/>
          </w:tcPr>
          <w:p w14:paraId="4A60EFFB" w14:textId="77777777" w:rsidR="00D13DDD" w:rsidRPr="000935A0" w:rsidRDefault="00D13DDD" w:rsidP="000935A0">
            <w:pPr>
              <w:jc w:val="center"/>
              <w:rPr>
                <w:rFonts w:eastAsia="Tahoma"/>
                <w:sz w:val="20"/>
                <w:szCs w:val="20"/>
              </w:rPr>
            </w:pPr>
            <w:r w:rsidRPr="000935A0">
              <w:rPr>
                <w:rFonts w:eastAsia="Tahoma"/>
                <w:sz w:val="20"/>
                <w:szCs w:val="20"/>
              </w:rPr>
              <w:t>50</w:t>
            </w:r>
          </w:p>
        </w:tc>
      </w:tr>
      <w:tr w:rsidR="00D13DDD" w:rsidRPr="000935A0" w14:paraId="19096DCD" w14:textId="77777777" w:rsidTr="003A0028">
        <w:trPr>
          <w:trHeight w:hRule="exact" w:val="371"/>
          <w:jc w:val="center"/>
        </w:trPr>
        <w:tc>
          <w:tcPr>
            <w:tcW w:w="4115" w:type="dxa"/>
            <w:tcBorders>
              <w:top w:val="double" w:sz="4" w:space="0" w:color="auto"/>
              <w:left w:val="double" w:sz="4" w:space="0" w:color="auto"/>
              <w:bottom w:val="double" w:sz="4" w:space="0" w:color="auto"/>
              <w:right w:val="double" w:sz="4" w:space="0" w:color="auto"/>
            </w:tcBorders>
            <w:vAlign w:val="center"/>
          </w:tcPr>
          <w:p w14:paraId="4267B0AB" w14:textId="1EF559CA" w:rsidR="00D13DDD" w:rsidRPr="003D1630" w:rsidRDefault="002B0E3B" w:rsidP="000935A0">
            <w:pPr>
              <w:jc w:val="left"/>
              <w:rPr>
                <w:rFonts w:eastAsia="Tahoma"/>
                <w:b/>
                <w:sz w:val="20"/>
                <w:szCs w:val="20"/>
              </w:rPr>
            </w:pPr>
            <w:r w:rsidRPr="003D1630">
              <w:rPr>
                <w:rFonts w:eastAsia="Tahoma"/>
                <w:b/>
                <w:sz w:val="20"/>
                <w:szCs w:val="20"/>
              </w:rPr>
              <w:t xml:space="preserve">Объем воды, </w:t>
            </w:r>
            <w:r w:rsidR="003D1630" w:rsidRPr="003D1630">
              <w:rPr>
                <w:rFonts w:eastAsia="Tahoma"/>
                <w:b/>
                <w:sz w:val="20"/>
                <w:szCs w:val="20"/>
              </w:rPr>
              <w:t>см</w:t>
            </w:r>
            <w:r w:rsidR="003D1630" w:rsidRPr="003D1630">
              <w:rPr>
                <w:rFonts w:eastAsia="Tahoma"/>
                <w:b/>
                <w:sz w:val="20"/>
                <w:szCs w:val="20"/>
                <w:vertAlign w:val="superscript"/>
              </w:rPr>
              <w:t>3</w:t>
            </w:r>
            <w:r w:rsidR="003D1630" w:rsidRPr="003D1630">
              <w:rPr>
                <w:rFonts w:eastAsia="Tahoma"/>
                <w:b/>
                <w:sz w:val="20"/>
                <w:szCs w:val="20"/>
              </w:rPr>
              <w:t xml:space="preserve"> (мл)</w:t>
            </w:r>
          </w:p>
        </w:tc>
        <w:tc>
          <w:tcPr>
            <w:tcW w:w="1278" w:type="dxa"/>
            <w:tcBorders>
              <w:left w:val="double" w:sz="4" w:space="0" w:color="auto"/>
            </w:tcBorders>
            <w:vAlign w:val="center"/>
          </w:tcPr>
          <w:p w14:paraId="1EF177D3" w14:textId="77777777" w:rsidR="00D13DDD" w:rsidRPr="000935A0" w:rsidRDefault="00D13DDD" w:rsidP="000935A0">
            <w:pPr>
              <w:ind w:firstLine="567"/>
              <w:rPr>
                <w:rFonts w:eastAsia="Tahoma"/>
                <w:sz w:val="20"/>
                <w:szCs w:val="20"/>
              </w:rPr>
            </w:pPr>
            <w:r w:rsidRPr="000935A0">
              <w:rPr>
                <w:rFonts w:eastAsia="Tahoma"/>
                <w:sz w:val="20"/>
                <w:szCs w:val="20"/>
              </w:rPr>
              <w:t>95</w:t>
            </w:r>
          </w:p>
        </w:tc>
        <w:tc>
          <w:tcPr>
            <w:tcW w:w="1274" w:type="dxa"/>
            <w:vAlign w:val="center"/>
          </w:tcPr>
          <w:p w14:paraId="308E9C1D" w14:textId="77777777" w:rsidR="00D13DDD" w:rsidRPr="000935A0" w:rsidRDefault="00D13DDD" w:rsidP="000935A0">
            <w:pPr>
              <w:ind w:firstLine="567"/>
              <w:rPr>
                <w:rFonts w:eastAsia="Tahoma"/>
                <w:sz w:val="20"/>
                <w:szCs w:val="20"/>
              </w:rPr>
            </w:pPr>
            <w:r w:rsidRPr="000935A0">
              <w:rPr>
                <w:rFonts w:eastAsia="Tahoma"/>
                <w:sz w:val="20"/>
                <w:szCs w:val="20"/>
              </w:rPr>
              <w:t>90</w:t>
            </w:r>
          </w:p>
        </w:tc>
        <w:tc>
          <w:tcPr>
            <w:tcW w:w="1418" w:type="dxa"/>
            <w:vAlign w:val="center"/>
          </w:tcPr>
          <w:p w14:paraId="6A07E2CB" w14:textId="77777777" w:rsidR="00D13DDD" w:rsidRPr="000935A0" w:rsidRDefault="00D13DDD" w:rsidP="000935A0">
            <w:pPr>
              <w:ind w:firstLine="567"/>
              <w:rPr>
                <w:rFonts w:eastAsia="Tahoma"/>
                <w:sz w:val="20"/>
                <w:szCs w:val="20"/>
              </w:rPr>
            </w:pPr>
            <w:r w:rsidRPr="000935A0">
              <w:rPr>
                <w:rFonts w:eastAsia="Tahoma"/>
                <w:sz w:val="20"/>
                <w:szCs w:val="20"/>
              </w:rPr>
              <w:t>70</w:t>
            </w:r>
          </w:p>
        </w:tc>
        <w:tc>
          <w:tcPr>
            <w:tcW w:w="1559" w:type="dxa"/>
            <w:vAlign w:val="center"/>
          </w:tcPr>
          <w:p w14:paraId="4B9472EB" w14:textId="77777777" w:rsidR="00D13DDD" w:rsidRPr="000935A0" w:rsidRDefault="00D13DDD" w:rsidP="000935A0">
            <w:pPr>
              <w:ind w:firstLine="567"/>
              <w:rPr>
                <w:rFonts w:eastAsia="Tahoma"/>
                <w:sz w:val="20"/>
                <w:szCs w:val="20"/>
              </w:rPr>
            </w:pPr>
            <w:r w:rsidRPr="000935A0">
              <w:rPr>
                <w:rFonts w:eastAsia="Tahoma"/>
                <w:sz w:val="20"/>
                <w:szCs w:val="20"/>
              </w:rPr>
              <w:t>50</w:t>
            </w:r>
          </w:p>
        </w:tc>
      </w:tr>
    </w:tbl>
    <w:p w14:paraId="19C60F71" w14:textId="77777777" w:rsidR="00D13DDD" w:rsidRPr="000935A0" w:rsidRDefault="00D13DDD" w:rsidP="000935A0">
      <w:pPr>
        <w:ind w:firstLine="567"/>
        <w:rPr>
          <w:rFonts w:eastAsia="Tahoma"/>
          <w:sz w:val="24"/>
        </w:rPr>
      </w:pPr>
    </w:p>
    <w:p w14:paraId="5E4B1DD8" w14:textId="77777777" w:rsidR="00D13DDD" w:rsidRPr="000935A0" w:rsidRDefault="00D13DDD" w:rsidP="000935A0">
      <w:pPr>
        <w:ind w:firstLine="567"/>
        <w:rPr>
          <w:rFonts w:eastAsia="Tahoma"/>
          <w:sz w:val="24"/>
        </w:rPr>
      </w:pPr>
      <w:r w:rsidRPr="000935A0">
        <w:rPr>
          <w:rFonts w:eastAsia="Tahoma"/>
          <w:sz w:val="24"/>
        </w:rPr>
        <w:t>А.4.7.3 Обработка результатов</w:t>
      </w:r>
    </w:p>
    <w:p w14:paraId="02C4BF5D" w14:textId="77777777" w:rsidR="00D13DDD" w:rsidRPr="000935A0" w:rsidRDefault="00D13DDD" w:rsidP="000935A0">
      <w:pPr>
        <w:ind w:firstLine="567"/>
        <w:rPr>
          <w:rFonts w:eastAsia="Tahoma"/>
          <w:sz w:val="24"/>
        </w:rPr>
      </w:pPr>
      <w:r w:rsidRPr="000935A0">
        <w:rPr>
          <w:rFonts w:eastAsia="Tahoma"/>
          <w:sz w:val="24"/>
        </w:rPr>
        <w:t>А.4.7.3.1 Жидкость считается прозрачной, если ее чистота такая же, как у воды или используемого растворителя, при исследовании в условиях, описанных выше, или если ее опалесценция не более выражена, чем у образца суспензии 1.</w:t>
      </w:r>
    </w:p>
    <w:p w14:paraId="50EE08BC" w14:textId="77777777" w:rsidR="00D13DDD" w:rsidRPr="000935A0" w:rsidRDefault="00D13DDD" w:rsidP="000935A0">
      <w:pPr>
        <w:ind w:firstLine="567"/>
        <w:rPr>
          <w:rFonts w:eastAsia="Tahoma"/>
          <w:sz w:val="24"/>
        </w:rPr>
      </w:pPr>
      <w:r w:rsidRPr="000935A0">
        <w:rPr>
          <w:rFonts w:eastAsia="Tahoma"/>
          <w:sz w:val="24"/>
        </w:rPr>
        <w:t>А.4.7.3.2 Жидкость считается слегка опалесцирующей, если ее опалесценция является более выраженной, чем описано в А.4.7.3.1, но не более выраженной, чем у образца суспензии 2.</w:t>
      </w:r>
    </w:p>
    <w:p w14:paraId="56D1E5BF" w14:textId="3C6F4E41" w:rsidR="00D13DDD" w:rsidRPr="000935A0" w:rsidRDefault="00D13DDD" w:rsidP="000935A0">
      <w:pPr>
        <w:ind w:firstLine="567"/>
        <w:rPr>
          <w:rFonts w:eastAsia="Tahoma"/>
          <w:sz w:val="24"/>
        </w:rPr>
      </w:pPr>
      <w:r w:rsidRPr="000935A0">
        <w:rPr>
          <w:rFonts w:eastAsia="Tahoma"/>
          <w:sz w:val="24"/>
        </w:rPr>
        <w:t>А.4.7.3.3 Жидкость считается опалесцирующей, если ее опалесценция является более выраженной, чем</w:t>
      </w:r>
      <w:r w:rsidR="000935A0">
        <w:rPr>
          <w:rFonts w:eastAsia="Tahoma"/>
          <w:sz w:val="24"/>
        </w:rPr>
        <w:t xml:space="preserve"> </w:t>
      </w:r>
      <w:r w:rsidRPr="000935A0">
        <w:rPr>
          <w:rFonts w:eastAsia="Tahoma"/>
          <w:sz w:val="24"/>
        </w:rPr>
        <w:t>описано в А.4.7.3.2, но не более выраженной, чем у образца суспензии 3.</w:t>
      </w:r>
    </w:p>
    <w:p w14:paraId="022EBD80" w14:textId="739F5F69" w:rsidR="000935A0" w:rsidRPr="000935A0" w:rsidRDefault="00D13DDD" w:rsidP="000935A0">
      <w:pPr>
        <w:ind w:firstLine="567"/>
        <w:rPr>
          <w:rFonts w:eastAsia="Tahoma"/>
          <w:sz w:val="24"/>
        </w:rPr>
      </w:pPr>
      <w:r w:rsidRPr="000935A0">
        <w:rPr>
          <w:rFonts w:eastAsia="Tahoma"/>
          <w:sz w:val="24"/>
        </w:rPr>
        <w:t>А.4.7.3.4 Жидкость является высоко опалесцирующей, если ее опалесценция более выражена, чем описано</w:t>
      </w:r>
      <w:r w:rsidR="000935A0">
        <w:rPr>
          <w:rFonts w:eastAsia="Tahoma"/>
          <w:sz w:val="24"/>
        </w:rPr>
        <w:t xml:space="preserve"> </w:t>
      </w:r>
      <w:r w:rsidRPr="000935A0">
        <w:rPr>
          <w:rFonts w:eastAsia="Tahoma"/>
          <w:sz w:val="24"/>
        </w:rPr>
        <w:t>в А.4.7.3.3, но не более выраженной, чем у образца суспензии 4.</w:t>
      </w:r>
    </w:p>
    <w:p w14:paraId="1D3981E6" w14:textId="77777777" w:rsidR="00D13DDD" w:rsidRPr="000935A0" w:rsidRDefault="00D13DDD" w:rsidP="000935A0">
      <w:pPr>
        <w:ind w:firstLine="567"/>
        <w:rPr>
          <w:rFonts w:eastAsia="Tahoma"/>
          <w:b/>
          <w:sz w:val="24"/>
        </w:rPr>
      </w:pPr>
      <w:r w:rsidRPr="000935A0">
        <w:rPr>
          <w:rFonts w:eastAsia="Tahoma"/>
          <w:b/>
          <w:sz w:val="24"/>
        </w:rPr>
        <w:t>А.4.8 Определение цветности раствора</w:t>
      </w:r>
    </w:p>
    <w:p w14:paraId="42392002" w14:textId="77777777" w:rsidR="00D13DDD" w:rsidRPr="000935A0" w:rsidRDefault="00D13DDD" w:rsidP="000935A0">
      <w:pPr>
        <w:ind w:firstLine="567"/>
        <w:rPr>
          <w:rFonts w:eastAsia="Tahoma"/>
          <w:sz w:val="24"/>
        </w:rPr>
      </w:pPr>
      <w:r w:rsidRPr="000935A0">
        <w:rPr>
          <w:rFonts w:eastAsia="Tahoma"/>
          <w:sz w:val="24"/>
        </w:rPr>
        <w:t>А.4.8.1 Общая информация</w:t>
      </w:r>
    </w:p>
    <w:p w14:paraId="248DC332" w14:textId="77777777" w:rsidR="00D13DDD" w:rsidRPr="000935A0" w:rsidRDefault="00D13DDD" w:rsidP="000935A0">
      <w:pPr>
        <w:ind w:firstLine="567"/>
        <w:rPr>
          <w:rFonts w:eastAsia="Tahoma"/>
          <w:sz w:val="24"/>
        </w:rPr>
      </w:pPr>
      <w:r w:rsidRPr="000935A0">
        <w:rPr>
          <w:rFonts w:eastAsia="Tahoma"/>
          <w:sz w:val="24"/>
        </w:rPr>
        <w:t>Проверку цветности раствора в диапазоне коричнево-желто-красного проводят одним из двух методов, указанных в А.4.8.2 и А.4.8.3.</w:t>
      </w:r>
    </w:p>
    <w:p w14:paraId="6D86202A" w14:textId="77777777" w:rsidR="00D13DDD" w:rsidRPr="000935A0" w:rsidRDefault="00D13DDD" w:rsidP="000935A0">
      <w:pPr>
        <w:ind w:firstLine="567"/>
        <w:rPr>
          <w:rFonts w:eastAsia="Tahoma"/>
          <w:sz w:val="24"/>
        </w:rPr>
      </w:pPr>
      <w:r w:rsidRPr="000935A0">
        <w:rPr>
          <w:rFonts w:eastAsia="Tahoma"/>
          <w:sz w:val="24"/>
        </w:rPr>
        <w:t>А.4.8.2 Метод 1</w:t>
      </w:r>
    </w:p>
    <w:p w14:paraId="4D8CE4A4" w14:textId="628EE24E" w:rsidR="00D13DDD" w:rsidRPr="000935A0" w:rsidRDefault="00D13DDD" w:rsidP="000935A0">
      <w:pPr>
        <w:ind w:firstLine="567"/>
        <w:rPr>
          <w:rFonts w:eastAsia="Tahoma"/>
          <w:sz w:val="24"/>
        </w:rPr>
      </w:pPr>
      <w:r w:rsidRPr="000935A0">
        <w:rPr>
          <w:rFonts w:eastAsia="Tahoma"/>
          <w:sz w:val="24"/>
        </w:rPr>
        <w:t>Используют две пробирки из бесцветного, прозрачного, нейтрального стекла, имеющие внутренний д</w:t>
      </w:r>
      <w:r w:rsidR="002B0E3B">
        <w:rPr>
          <w:rFonts w:eastAsia="Tahoma"/>
          <w:sz w:val="24"/>
        </w:rPr>
        <w:t xml:space="preserve">иаметр 12 мм, сравнивают 2 </w:t>
      </w:r>
      <w:r w:rsidR="003D1630" w:rsidRPr="000935A0">
        <w:rPr>
          <w:rFonts w:eastAsia="Tahoma"/>
          <w:sz w:val="24"/>
        </w:rPr>
        <w:t>см</w:t>
      </w:r>
      <w:r w:rsidR="003D1630" w:rsidRPr="003D1630">
        <w:rPr>
          <w:rFonts w:eastAsia="Tahoma"/>
          <w:sz w:val="24"/>
          <w:vertAlign w:val="superscript"/>
        </w:rPr>
        <w:t>3</w:t>
      </w:r>
      <w:r w:rsidR="003D1630" w:rsidRPr="000935A0">
        <w:rPr>
          <w:rFonts w:eastAsia="Tahoma"/>
          <w:sz w:val="24"/>
        </w:rPr>
        <w:t xml:space="preserve"> (мл)</w:t>
      </w:r>
      <w:r w:rsidRPr="000935A0">
        <w:rPr>
          <w:rFonts w:eastAsia="Tahoma"/>
          <w:sz w:val="24"/>
        </w:rPr>
        <w:t xml:space="preserve"> исследуемой жидкости, в качестве раств</w:t>
      </w:r>
      <w:r w:rsidR="002B0E3B">
        <w:rPr>
          <w:rFonts w:eastAsia="Tahoma"/>
          <w:sz w:val="24"/>
        </w:rPr>
        <w:t>ора сравнения используют 2 мл</w:t>
      </w:r>
      <w:r w:rsidRPr="000935A0">
        <w:rPr>
          <w:rFonts w:eastAsia="Tahoma"/>
          <w:sz w:val="24"/>
        </w:rPr>
        <w:t xml:space="preserve"> воды. Сравнивают интенсивность окраски при рассеянном дневном свете, рассматривая их горизонтально на белом фоне.</w:t>
      </w:r>
    </w:p>
    <w:p w14:paraId="312C4B4F" w14:textId="77777777" w:rsidR="00D13DDD" w:rsidRPr="000935A0" w:rsidRDefault="00D13DDD" w:rsidP="000935A0">
      <w:pPr>
        <w:ind w:firstLine="567"/>
        <w:rPr>
          <w:rFonts w:eastAsia="Tahoma"/>
          <w:sz w:val="24"/>
        </w:rPr>
      </w:pPr>
      <w:r w:rsidRPr="000935A0">
        <w:rPr>
          <w:rFonts w:eastAsia="Tahoma"/>
          <w:sz w:val="24"/>
        </w:rPr>
        <w:t>А.4.8.3 Метод 2</w:t>
      </w:r>
    </w:p>
    <w:p w14:paraId="0B51E67A" w14:textId="13962F99" w:rsidR="00D13DDD" w:rsidRPr="000935A0" w:rsidRDefault="00D13DDD" w:rsidP="000935A0">
      <w:pPr>
        <w:ind w:firstLine="567"/>
        <w:rPr>
          <w:rFonts w:eastAsia="Tahoma"/>
          <w:sz w:val="24"/>
        </w:rPr>
      </w:pPr>
      <w:r w:rsidRPr="000935A0">
        <w:rPr>
          <w:rFonts w:eastAsia="Tahoma"/>
          <w:sz w:val="24"/>
        </w:rPr>
        <w:t xml:space="preserve">Используют пробирки из бесцветного, прозрачного, нейтрального стекла, имеющие внутренний диаметр 16 мм, сравнивают 10 </w:t>
      </w:r>
      <w:r w:rsidR="003D1630" w:rsidRPr="000935A0">
        <w:rPr>
          <w:rFonts w:eastAsia="Tahoma"/>
          <w:sz w:val="24"/>
        </w:rPr>
        <w:t>см</w:t>
      </w:r>
      <w:r w:rsidR="003D1630" w:rsidRPr="003D1630">
        <w:rPr>
          <w:rFonts w:eastAsia="Tahoma"/>
          <w:sz w:val="24"/>
          <w:vertAlign w:val="superscript"/>
        </w:rPr>
        <w:t>3</w:t>
      </w:r>
      <w:r w:rsidR="003D1630" w:rsidRPr="000935A0">
        <w:rPr>
          <w:rFonts w:eastAsia="Tahoma"/>
          <w:sz w:val="24"/>
        </w:rPr>
        <w:t xml:space="preserve"> (мл)</w:t>
      </w:r>
      <w:r w:rsidR="002B0E3B">
        <w:rPr>
          <w:rFonts w:eastAsia="Tahoma"/>
          <w:sz w:val="24"/>
        </w:rPr>
        <w:t xml:space="preserve"> исследуемой жидкости с 10 </w:t>
      </w:r>
      <w:r w:rsidR="003D1630" w:rsidRPr="000935A0">
        <w:rPr>
          <w:rFonts w:eastAsia="Tahoma"/>
          <w:sz w:val="24"/>
        </w:rPr>
        <w:t>см</w:t>
      </w:r>
      <w:r w:rsidR="003D1630" w:rsidRPr="003D1630">
        <w:rPr>
          <w:rFonts w:eastAsia="Tahoma"/>
          <w:sz w:val="24"/>
          <w:vertAlign w:val="superscript"/>
        </w:rPr>
        <w:t>3</w:t>
      </w:r>
      <w:r w:rsidR="003D1630" w:rsidRPr="000935A0">
        <w:rPr>
          <w:rFonts w:eastAsia="Tahoma"/>
          <w:sz w:val="24"/>
        </w:rPr>
        <w:t xml:space="preserve"> (мл)</w:t>
      </w:r>
      <w:r w:rsidRPr="000935A0">
        <w:rPr>
          <w:rFonts w:eastAsia="Tahoma"/>
          <w:sz w:val="24"/>
        </w:rPr>
        <w:t xml:space="preserve"> воды. Осматривают столбик жидкости вниз по вертикальной оси пробирки при рассеянном дневном свете на белом фоне.</w:t>
      </w:r>
    </w:p>
    <w:p w14:paraId="60038274" w14:textId="77777777" w:rsidR="00D13DDD" w:rsidRPr="000935A0" w:rsidRDefault="00D13DDD" w:rsidP="000935A0">
      <w:pPr>
        <w:ind w:firstLine="567"/>
        <w:rPr>
          <w:rFonts w:eastAsia="Tahoma"/>
          <w:sz w:val="24"/>
        </w:rPr>
      </w:pPr>
      <w:r w:rsidRPr="000935A0">
        <w:rPr>
          <w:rFonts w:eastAsia="Tahoma"/>
          <w:sz w:val="24"/>
        </w:rPr>
        <w:t>А.4.8.4 Обработка результатов</w:t>
      </w:r>
    </w:p>
    <w:p w14:paraId="01B07576" w14:textId="77777777" w:rsidR="00D13DDD" w:rsidRPr="000935A0" w:rsidRDefault="00D13DDD" w:rsidP="000935A0">
      <w:pPr>
        <w:ind w:firstLine="567"/>
        <w:rPr>
          <w:rFonts w:eastAsia="Tahoma"/>
          <w:sz w:val="24"/>
        </w:rPr>
      </w:pPr>
      <w:r w:rsidRPr="000935A0">
        <w:rPr>
          <w:rFonts w:eastAsia="Tahoma"/>
          <w:sz w:val="24"/>
        </w:rPr>
        <w:t>Жидкость считается бесцветной, если она выдерживает сравнение с водой при исследовании в условиях, указанных в методе 1 или 2.</w:t>
      </w:r>
    </w:p>
    <w:p w14:paraId="6996D0C2" w14:textId="77777777" w:rsidR="00D13DDD" w:rsidRPr="00D13DDD" w:rsidRDefault="00D13DDD" w:rsidP="00D13DDD">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b/>
          <w:bCs/>
          <w:lang w:bidi="ru-RU"/>
        </w:rPr>
        <w:lastRenderedPageBreak/>
        <w:t>А.4.9 Определение УФ-поглощения</w:t>
      </w:r>
    </w:p>
    <w:p w14:paraId="59D398B7" w14:textId="17E8C62B" w:rsidR="00D13DDD" w:rsidRDefault="00D13DDD" w:rsidP="00D13DDD">
      <w:pPr>
        <w:pStyle w:val="formattext"/>
        <w:shd w:val="clear" w:color="auto" w:fill="FFFFFF"/>
        <w:spacing w:before="0" w:beforeAutospacing="0" w:after="0" w:afterAutospacing="0"/>
        <w:ind w:firstLine="567"/>
        <w:jc w:val="both"/>
        <w:textAlignment w:val="baseline"/>
        <w:rPr>
          <w:rFonts w:eastAsia="Tahoma"/>
          <w:lang w:bidi="ru-RU"/>
        </w:rPr>
      </w:pPr>
      <w:r w:rsidRPr="00D13DDD">
        <w:rPr>
          <w:rFonts w:eastAsia="Tahoma"/>
          <w:lang w:bidi="ru-RU"/>
        </w:rPr>
        <w:t xml:space="preserve">Определяют степень УФ-поглощения экстракта в кювете с внутренним световым путем на расстоянии 1 см от заготовки. Поглощение определяют в диапазоне от 230 до 360 </w:t>
      </w:r>
      <w:proofErr w:type="spellStart"/>
      <w:r w:rsidRPr="00D13DDD">
        <w:rPr>
          <w:rFonts w:eastAsia="Tahoma"/>
          <w:lang w:bidi="ru-RU"/>
        </w:rPr>
        <w:t>нм</w:t>
      </w:r>
      <w:proofErr w:type="spellEnd"/>
      <w:r w:rsidRPr="00D13DDD">
        <w:rPr>
          <w:rFonts w:eastAsia="Tahoma"/>
          <w:lang w:bidi="ru-RU"/>
        </w:rPr>
        <w:t>.</w:t>
      </w:r>
    </w:p>
    <w:p w14:paraId="58072467" w14:textId="77777777" w:rsidR="000935A0" w:rsidRPr="00D13DDD" w:rsidRDefault="000935A0" w:rsidP="00D13DDD">
      <w:pPr>
        <w:pStyle w:val="formattext"/>
        <w:shd w:val="clear" w:color="auto" w:fill="FFFFFF"/>
        <w:spacing w:before="0" w:beforeAutospacing="0" w:after="0" w:afterAutospacing="0"/>
        <w:ind w:firstLine="567"/>
        <w:jc w:val="both"/>
        <w:textAlignment w:val="baseline"/>
        <w:rPr>
          <w:rFonts w:eastAsia="Tahoma"/>
          <w:lang w:bidi="ru-RU"/>
        </w:rPr>
      </w:pPr>
    </w:p>
    <w:p w14:paraId="25968717" w14:textId="77777777" w:rsidR="00D13DDD" w:rsidRPr="00D13DDD" w:rsidRDefault="00D13DDD" w:rsidP="00D13DDD">
      <w:pPr>
        <w:pStyle w:val="formattext"/>
        <w:shd w:val="clear" w:color="auto" w:fill="FFFFFF"/>
        <w:spacing w:before="0" w:beforeAutospacing="0" w:after="0"/>
        <w:ind w:firstLine="567"/>
        <w:jc w:val="both"/>
        <w:textAlignment w:val="baseline"/>
        <w:rPr>
          <w:rFonts w:eastAsia="Tahoma"/>
          <w:lang w:bidi="ru-RU"/>
        </w:rPr>
      </w:pPr>
      <w:r w:rsidRPr="00D13DDD">
        <w:rPr>
          <w:rFonts w:eastAsia="Tahoma"/>
          <w:b/>
          <w:bCs/>
          <w:lang w:bidi="ru-RU"/>
        </w:rPr>
        <w:t xml:space="preserve">А.4.10 Определение </w:t>
      </w:r>
      <w:proofErr w:type="spellStart"/>
      <w:r w:rsidRPr="00D13DDD">
        <w:rPr>
          <w:rFonts w:eastAsia="Tahoma"/>
          <w:b/>
          <w:bCs/>
          <w:lang w:bidi="ru-RU"/>
        </w:rPr>
        <w:t>ди</w:t>
      </w:r>
      <w:proofErr w:type="spellEnd"/>
      <w:r w:rsidRPr="00D13DDD">
        <w:rPr>
          <w:rFonts w:eastAsia="Tahoma"/>
          <w:b/>
          <w:bCs/>
          <w:lang w:bidi="ru-RU"/>
        </w:rPr>
        <w:t xml:space="preserve"> (2-</w:t>
      </w:r>
      <w:proofErr w:type="gramStart"/>
      <w:r w:rsidRPr="00D13DDD">
        <w:rPr>
          <w:rFonts w:eastAsia="Tahoma"/>
          <w:b/>
          <w:bCs/>
          <w:lang w:bidi="ru-RU"/>
        </w:rPr>
        <w:t>этилгексил)</w:t>
      </w:r>
      <w:proofErr w:type="spellStart"/>
      <w:r w:rsidRPr="00D13DDD">
        <w:rPr>
          <w:rFonts w:eastAsia="Tahoma"/>
          <w:b/>
          <w:bCs/>
          <w:lang w:bidi="ru-RU"/>
        </w:rPr>
        <w:t>фталата</w:t>
      </w:r>
      <w:proofErr w:type="spellEnd"/>
      <w:proofErr w:type="gramEnd"/>
      <w:r w:rsidRPr="00D13DDD">
        <w:rPr>
          <w:rFonts w:eastAsia="Tahoma"/>
          <w:b/>
          <w:bCs/>
          <w:lang w:bidi="ru-RU"/>
        </w:rPr>
        <w:t xml:space="preserve"> (ДЭГФ) пластификатора в экстракте</w:t>
      </w:r>
    </w:p>
    <w:p w14:paraId="1AC93255" w14:textId="5CB77C8B" w:rsidR="00D13DDD" w:rsidRPr="000935A0" w:rsidRDefault="000935A0" w:rsidP="000935A0">
      <w:pPr>
        <w:pStyle w:val="formattext"/>
        <w:shd w:val="clear" w:color="auto" w:fill="FFFFFF"/>
        <w:spacing w:before="0" w:beforeAutospacing="0" w:after="0"/>
        <w:ind w:firstLine="567"/>
        <w:jc w:val="both"/>
        <w:textAlignment w:val="baseline"/>
        <w:rPr>
          <w:rFonts w:eastAsia="Tahoma"/>
          <w:sz w:val="20"/>
          <w:szCs w:val="20"/>
          <w:lang w:bidi="ru-RU"/>
        </w:rPr>
      </w:pPr>
      <w:r>
        <w:rPr>
          <w:rFonts w:eastAsia="Tahoma"/>
          <w:sz w:val="20"/>
          <w:szCs w:val="20"/>
          <w:lang w:bidi="ru-RU"/>
        </w:rPr>
        <w:t xml:space="preserve">Примечание </w:t>
      </w:r>
      <w:r w:rsidR="00343945">
        <w:rPr>
          <w:rFonts w:eastAsia="Tahoma"/>
          <w:sz w:val="20"/>
          <w:szCs w:val="20"/>
          <w:lang w:bidi="ru-RU"/>
        </w:rPr>
        <w:t>-</w:t>
      </w:r>
      <w:r w:rsidR="00D13DDD" w:rsidRPr="000935A0">
        <w:rPr>
          <w:rFonts w:eastAsia="Tahoma"/>
          <w:sz w:val="20"/>
          <w:szCs w:val="20"/>
          <w:lang w:bidi="ru-RU"/>
        </w:rPr>
        <w:t xml:space="preserve"> Данное определение применяют только</w:t>
      </w:r>
      <w:r>
        <w:rPr>
          <w:rFonts w:eastAsia="Tahoma"/>
          <w:sz w:val="20"/>
          <w:szCs w:val="20"/>
          <w:lang w:bidi="ru-RU"/>
        </w:rPr>
        <w:t xml:space="preserve"> к гибкому ПВХ, содержащему ДЭГ</w:t>
      </w:r>
      <w:r w:rsidR="00D13DDD" w:rsidRPr="000935A0">
        <w:rPr>
          <w:rFonts w:eastAsia="Tahoma"/>
          <w:sz w:val="20"/>
          <w:szCs w:val="20"/>
          <w:lang w:bidi="ru-RU"/>
        </w:rPr>
        <w:t>Ф.</w:t>
      </w:r>
    </w:p>
    <w:p w14:paraId="339CAA77" w14:textId="77777777" w:rsidR="00D13DDD" w:rsidRPr="000935A0" w:rsidRDefault="00D13DDD" w:rsidP="000935A0">
      <w:pPr>
        <w:ind w:firstLine="567"/>
        <w:rPr>
          <w:rFonts w:eastAsia="Tahoma"/>
          <w:sz w:val="24"/>
        </w:rPr>
      </w:pPr>
      <w:r w:rsidRPr="000935A0">
        <w:rPr>
          <w:rFonts w:eastAsia="Tahoma"/>
          <w:sz w:val="24"/>
          <w:lang w:bidi="ru-RU"/>
        </w:rPr>
        <w:t>А</w:t>
      </w:r>
      <w:r w:rsidRPr="000935A0">
        <w:rPr>
          <w:rFonts w:eastAsia="Tahoma"/>
          <w:sz w:val="24"/>
        </w:rPr>
        <w:t>.4.10.1 Реагенты</w:t>
      </w:r>
    </w:p>
    <w:p w14:paraId="1C446AEE" w14:textId="1860C7C3" w:rsidR="00D13DDD" w:rsidRPr="000935A0" w:rsidRDefault="00D13DDD" w:rsidP="000935A0">
      <w:pPr>
        <w:ind w:firstLine="567"/>
        <w:rPr>
          <w:rFonts w:eastAsia="Tahoma"/>
          <w:sz w:val="24"/>
        </w:rPr>
      </w:pPr>
      <w:r w:rsidRPr="000935A0">
        <w:rPr>
          <w:rFonts w:eastAsia="Tahoma"/>
          <w:sz w:val="24"/>
        </w:rPr>
        <w:t>А.4.10.1.1 Этанол, объемная доля &lt;р в диапазоне от 95,1 % до 96,6 %, плотность р в диапа</w:t>
      </w:r>
      <w:r w:rsidR="002B0E3B">
        <w:rPr>
          <w:rFonts w:eastAsia="Tahoma"/>
          <w:sz w:val="24"/>
        </w:rPr>
        <w:t xml:space="preserve">зоне от 0,8050 до 0,8123 </w:t>
      </w:r>
      <w:r w:rsidR="00A17D59">
        <w:rPr>
          <w:rFonts w:eastAsia="Tahoma"/>
          <w:sz w:val="24"/>
        </w:rPr>
        <w:t>г</w:t>
      </w:r>
      <w:r w:rsidR="00A17D59" w:rsidRPr="00A17D59">
        <w:rPr>
          <w:rFonts w:eastAsia="Tahoma"/>
          <w:sz w:val="24"/>
        </w:rPr>
        <w:t xml:space="preserve">/ </w:t>
      </w:r>
      <w:r w:rsidR="00A17D59" w:rsidRPr="000935A0">
        <w:rPr>
          <w:rFonts w:eastAsia="Tahoma"/>
          <w:sz w:val="24"/>
        </w:rPr>
        <w:t>см</w:t>
      </w:r>
      <w:r w:rsidR="00A17D59" w:rsidRPr="003D1630">
        <w:rPr>
          <w:rFonts w:eastAsia="Tahoma"/>
          <w:sz w:val="24"/>
          <w:vertAlign w:val="superscript"/>
        </w:rPr>
        <w:t>3</w:t>
      </w:r>
      <w:r w:rsidR="00A17D59">
        <w:rPr>
          <w:rFonts w:eastAsia="Tahoma"/>
          <w:sz w:val="24"/>
        </w:rPr>
        <w:t xml:space="preserve"> (</w:t>
      </w:r>
      <w:r w:rsidR="002B0E3B">
        <w:rPr>
          <w:rFonts w:eastAsia="Tahoma"/>
          <w:sz w:val="24"/>
        </w:rPr>
        <w:t>г/мл</w:t>
      </w:r>
      <w:r w:rsidR="00A17D59" w:rsidRPr="00A17D59">
        <w:rPr>
          <w:rFonts w:eastAsia="Tahoma"/>
          <w:sz w:val="24"/>
        </w:rPr>
        <w:t>)</w:t>
      </w:r>
      <w:r w:rsidRPr="000935A0">
        <w:rPr>
          <w:rFonts w:eastAsia="Tahoma"/>
          <w:sz w:val="24"/>
        </w:rPr>
        <w:t>.</w:t>
      </w:r>
    </w:p>
    <w:p w14:paraId="07C6DBD2" w14:textId="2D8542A8" w:rsidR="00D13DDD" w:rsidRPr="000935A0" w:rsidRDefault="00D13DDD" w:rsidP="000935A0">
      <w:pPr>
        <w:ind w:firstLine="567"/>
        <w:rPr>
          <w:rFonts w:eastAsia="Tahoma"/>
          <w:sz w:val="24"/>
        </w:rPr>
      </w:pPr>
      <w:r w:rsidRPr="000935A0">
        <w:rPr>
          <w:rFonts w:eastAsia="Tahoma"/>
          <w:sz w:val="24"/>
        </w:rPr>
        <w:t>А.4.10.1.2 Экстракционный растворитель, этан</w:t>
      </w:r>
      <w:r w:rsidR="000935A0">
        <w:rPr>
          <w:rFonts w:eastAsia="Tahoma"/>
          <w:sz w:val="24"/>
        </w:rPr>
        <w:t xml:space="preserve">ол: смесь воды, плотностью р от </w:t>
      </w:r>
      <w:r w:rsidRPr="000935A0">
        <w:rPr>
          <w:rFonts w:eastAsia="Tahoma"/>
          <w:sz w:val="24"/>
        </w:rPr>
        <w:t>0,9373 до 0,9378 г/см</w:t>
      </w:r>
      <w:r w:rsidRPr="00343945">
        <w:rPr>
          <w:rFonts w:eastAsia="Tahoma"/>
          <w:sz w:val="24"/>
          <w:vertAlign w:val="superscript"/>
        </w:rPr>
        <w:t>3</w:t>
      </w:r>
      <w:r w:rsidRPr="000935A0">
        <w:rPr>
          <w:rFonts w:eastAsia="Tahoma"/>
          <w:sz w:val="24"/>
        </w:rPr>
        <w:t xml:space="preserve"> (г/мл</w:t>
      </w:r>
      <w:proofErr w:type="gramStart"/>
      <w:r w:rsidRPr="000935A0">
        <w:rPr>
          <w:rFonts w:eastAsia="Tahoma"/>
          <w:sz w:val="24"/>
        </w:rPr>
        <w:t>),  при</w:t>
      </w:r>
      <w:proofErr w:type="gramEnd"/>
      <w:r w:rsidRPr="000935A0">
        <w:rPr>
          <w:rFonts w:eastAsia="Tahoma"/>
          <w:sz w:val="24"/>
        </w:rPr>
        <w:t xml:space="preserve"> определении пикнометром.</w:t>
      </w:r>
    </w:p>
    <w:p w14:paraId="72EBB2F8" w14:textId="77777777" w:rsidR="00D13DDD" w:rsidRPr="000935A0" w:rsidRDefault="00D13DDD" w:rsidP="000935A0">
      <w:pPr>
        <w:ind w:firstLine="567"/>
        <w:rPr>
          <w:rFonts w:eastAsia="Tahoma"/>
          <w:sz w:val="24"/>
        </w:rPr>
      </w:pPr>
      <w:r w:rsidRPr="000935A0">
        <w:rPr>
          <w:rFonts w:eastAsia="Tahoma"/>
          <w:sz w:val="24"/>
        </w:rPr>
        <w:t xml:space="preserve">А.4.10.1.3 </w:t>
      </w:r>
      <w:proofErr w:type="spellStart"/>
      <w:r w:rsidRPr="000935A0">
        <w:rPr>
          <w:rFonts w:eastAsia="Tahoma"/>
          <w:sz w:val="24"/>
        </w:rPr>
        <w:t>Ди</w:t>
      </w:r>
      <w:proofErr w:type="spellEnd"/>
      <w:r w:rsidRPr="000935A0">
        <w:rPr>
          <w:rFonts w:eastAsia="Tahoma"/>
          <w:sz w:val="24"/>
        </w:rPr>
        <w:t>(2-</w:t>
      </w:r>
      <w:proofErr w:type="gramStart"/>
      <w:r w:rsidRPr="000935A0">
        <w:rPr>
          <w:rFonts w:eastAsia="Tahoma"/>
          <w:sz w:val="24"/>
        </w:rPr>
        <w:t>этилгексил)</w:t>
      </w:r>
      <w:proofErr w:type="spellStart"/>
      <w:r w:rsidRPr="000935A0">
        <w:rPr>
          <w:rFonts w:eastAsia="Tahoma"/>
          <w:sz w:val="24"/>
        </w:rPr>
        <w:t>фталат</w:t>
      </w:r>
      <w:proofErr w:type="spellEnd"/>
      <w:proofErr w:type="gramEnd"/>
      <w:r w:rsidRPr="000935A0">
        <w:rPr>
          <w:rFonts w:eastAsia="Tahoma"/>
          <w:sz w:val="24"/>
        </w:rPr>
        <w:t xml:space="preserve"> (С24Н38О4), бесцветная маслянистая жидкость, нерастворимая в воде, растворимая в органических растворителях; плотность р в диапазоне от 0,982 до 0,986 г/см</w:t>
      </w:r>
      <w:r w:rsidRPr="00343945">
        <w:rPr>
          <w:rFonts w:eastAsia="Tahoma"/>
          <w:sz w:val="24"/>
          <w:vertAlign w:val="superscript"/>
        </w:rPr>
        <w:t>3</w:t>
      </w:r>
      <w:r w:rsidRPr="000935A0">
        <w:rPr>
          <w:rFonts w:eastAsia="Tahoma"/>
          <w:sz w:val="24"/>
        </w:rPr>
        <w:t xml:space="preserve"> (г/мл), показатель преломления при температуре 20 °C для D-линии спектра натрия (589 </w:t>
      </w:r>
      <w:proofErr w:type="spellStart"/>
      <w:r w:rsidRPr="000935A0">
        <w:rPr>
          <w:rFonts w:eastAsia="Tahoma"/>
          <w:sz w:val="24"/>
        </w:rPr>
        <w:t>нм</w:t>
      </w:r>
      <w:proofErr w:type="spellEnd"/>
      <w:r w:rsidRPr="000935A0">
        <w:rPr>
          <w:rFonts w:eastAsia="Tahoma"/>
          <w:sz w:val="24"/>
        </w:rPr>
        <w:t>) в диапазоне от 1,486 до 1,487.</w:t>
      </w:r>
    </w:p>
    <w:p w14:paraId="573DD053" w14:textId="77777777" w:rsidR="00D13DDD" w:rsidRPr="000935A0" w:rsidRDefault="00D13DDD" w:rsidP="000935A0">
      <w:pPr>
        <w:ind w:firstLine="567"/>
        <w:rPr>
          <w:rFonts w:eastAsia="Tahoma"/>
          <w:sz w:val="24"/>
        </w:rPr>
      </w:pPr>
      <w:r w:rsidRPr="000935A0">
        <w:rPr>
          <w:rFonts w:eastAsia="Tahoma"/>
          <w:sz w:val="24"/>
        </w:rPr>
        <w:t>А.4.10.2 Приготовление стандартных растворов</w:t>
      </w:r>
    </w:p>
    <w:p w14:paraId="796DE048" w14:textId="77777777" w:rsidR="00D13DDD" w:rsidRPr="000935A0" w:rsidRDefault="00D13DDD" w:rsidP="000935A0">
      <w:pPr>
        <w:ind w:firstLine="567"/>
        <w:rPr>
          <w:rFonts w:eastAsia="Tahoma"/>
          <w:sz w:val="24"/>
        </w:rPr>
      </w:pPr>
      <w:r w:rsidRPr="000935A0">
        <w:rPr>
          <w:rFonts w:eastAsia="Tahoma"/>
          <w:sz w:val="24"/>
        </w:rPr>
        <w:t>А.4.10.2.1 Раствор 1</w:t>
      </w:r>
    </w:p>
    <w:p w14:paraId="07422C16" w14:textId="77777777" w:rsidR="00D13DDD" w:rsidRPr="000935A0" w:rsidRDefault="00D13DDD" w:rsidP="000935A0">
      <w:pPr>
        <w:ind w:firstLine="567"/>
        <w:rPr>
          <w:rFonts w:eastAsia="Tahoma"/>
          <w:sz w:val="24"/>
        </w:rPr>
      </w:pPr>
      <w:r w:rsidRPr="000935A0">
        <w:rPr>
          <w:rFonts w:eastAsia="Tahoma"/>
          <w:sz w:val="24"/>
        </w:rPr>
        <w:t>Растворяют 1 г ДЭГФ (см. А.4.10.1.3) в этаноле (см. А.4.10.1.1) и объем доводят этанолом до 100 см</w:t>
      </w:r>
      <w:r w:rsidRPr="00A17D59">
        <w:rPr>
          <w:rFonts w:eastAsia="Tahoma"/>
          <w:sz w:val="24"/>
          <w:vertAlign w:val="superscript"/>
        </w:rPr>
        <w:t>3</w:t>
      </w:r>
      <w:r w:rsidRPr="000935A0">
        <w:rPr>
          <w:rFonts w:eastAsia="Tahoma"/>
          <w:sz w:val="24"/>
        </w:rPr>
        <w:t xml:space="preserve"> (мл).</w:t>
      </w:r>
    </w:p>
    <w:p w14:paraId="10A1FA46" w14:textId="77777777" w:rsidR="00D13DDD" w:rsidRPr="000935A0" w:rsidRDefault="00D13DDD" w:rsidP="000935A0">
      <w:pPr>
        <w:ind w:firstLine="567"/>
        <w:rPr>
          <w:rFonts w:eastAsia="Tahoma"/>
          <w:sz w:val="24"/>
        </w:rPr>
      </w:pPr>
      <w:r w:rsidRPr="000935A0">
        <w:rPr>
          <w:rFonts w:eastAsia="Tahoma"/>
          <w:sz w:val="24"/>
        </w:rPr>
        <w:t>А.4.10.2.2 Раствор 2</w:t>
      </w:r>
    </w:p>
    <w:p w14:paraId="310AFE56" w14:textId="77777777" w:rsidR="00D13DDD" w:rsidRPr="000935A0" w:rsidRDefault="00D13DDD" w:rsidP="000935A0">
      <w:pPr>
        <w:ind w:firstLine="567"/>
        <w:rPr>
          <w:rFonts w:eastAsia="Tahoma"/>
          <w:sz w:val="24"/>
        </w:rPr>
      </w:pPr>
      <w:r w:rsidRPr="000935A0">
        <w:rPr>
          <w:rFonts w:eastAsia="Tahoma"/>
          <w:sz w:val="24"/>
        </w:rPr>
        <w:t>Разбавляют 10 см</w:t>
      </w:r>
      <w:r w:rsidRPr="00A17D59">
        <w:rPr>
          <w:rFonts w:eastAsia="Tahoma"/>
          <w:sz w:val="24"/>
          <w:vertAlign w:val="superscript"/>
        </w:rPr>
        <w:t>3</w:t>
      </w:r>
      <w:r w:rsidRPr="000935A0">
        <w:rPr>
          <w:rFonts w:eastAsia="Tahoma"/>
          <w:sz w:val="24"/>
        </w:rPr>
        <w:t xml:space="preserve"> (мл) раствора 1 (см. А.4.10.2.1) и объем доводят этанолом до 100 см</w:t>
      </w:r>
      <w:r w:rsidRPr="00343945">
        <w:rPr>
          <w:rFonts w:eastAsia="Tahoma"/>
          <w:sz w:val="24"/>
          <w:vertAlign w:val="superscript"/>
        </w:rPr>
        <w:t>3</w:t>
      </w:r>
      <w:r w:rsidRPr="000935A0">
        <w:rPr>
          <w:rFonts w:eastAsia="Tahoma"/>
          <w:sz w:val="24"/>
        </w:rPr>
        <w:t xml:space="preserve"> (мл).</w:t>
      </w:r>
    </w:p>
    <w:p w14:paraId="0DCBF7D8" w14:textId="19076118" w:rsidR="00D13DDD" w:rsidRPr="000935A0" w:rsidRDefault="00D13DDD" w:rsidP="000935A0">
      <w:pPr>
        <w:ind w:firstLine="567"/>
        <w:rPr>
          <w:rFonts w:eastAsia="Tahoma"/>
          <w:sz w:val="24"/>
        </w:rPr>
      </w:pPr>
      <w:r w:rsidRPr="000935A0">
        <w:rPr>
          <w:rFonts w:eastAsia="Tahoma"/>
          <w:sz w:val="24"/>
        </w:rPr>
        <w:t>А.4.10.2.3 Контрольные растворы от А</w:t>
      </w:r>
      <w:r w:rsidR="002B0E3B">
        <w:rPr>
          <w:rFonts w:eastAsia="Tahoma"/>
          <w:sz w:val="24"/>
          <w:lang w:val="kk-KZ"/>
        </w:rPr>
        <w:t xml:space="preserve"> </w:t>
      </w:r>
      <w:r w:rsidRPr="000935A0">
        <w:rPr>
          <w:rFonts w:eastAsia="Tahoma"/>
          <w:sz w:val="24"/>
        </w:rPr>
        <w:t>до Е</w:t>
      </w:r>
    </w:p>
    <w:p w14:paraId="64EFE1B3" w14:textId="6794910F" w:rsidR="00D13DDD" w:rsidRPr="000935A0" w:rsidRDefault="00D13DDD" w:rsidP="000935A0">
      <w:pPr>
        <w:ind w:firstLine="567"/>
        <w:rPr>
          <w:rFonts w:eastAsia="Tahoma"/>
          <w:sz w:val="24"/>
        </w:rPr>
      </w:pPr>
      <w:r w:rsidRPr="000935A0">
        <w:rPr>
          <w:rFonts w:eastAsia="Tahoma"/>
          <w:sz w:val="24"/>
        </w:rPr>
        <w:t>а</w:t>
      </w:r>
      <w:r w:rsidR="002B0E3B">
        <w:rPr>
          <w:rFonts w:eastAsia="Tahoma"/>
          <w:sz w:val="24"/>
        </w:rPr>
        <w:t xml:space="preserve">) Раствор А: Разбавляют 20 </w:t>
      </w:r>
      <w:r w:rsidR="00A17D59" w:rsidRPr="000935A0">
        <w:rPr>
          <w:rFonts w:eastAsia="Tahoma"/>
          <w:sz w:val="24"/>
        </w:rPr>
        <w:t>см</w:t>
      </w:r>
      <w:r w:rsidR="00A17D59" w:rsidRPr="003D1630">
        <w:rPr>
          <w:rFonts w:eastAsia="Tahoma"/>
          <w:sz w:val="24"/>
          <w:vertAlign w:val="superscript"/>
        </w:rPr>
        <w:t>3</w:t>
      </w:r>
      <w:r w:rsidR="00A17D59" w:rsidRPr="00A17D59">
        <w:rPr>
          <w:rFonts w:eastAsia="Tahoma"/>
          <w:sz w:val="24"/>
          <w:vertAlign w:val="superscript"/>
        </w:rPr>
        <w:t xml:space="preserve"> </w:t>
      </w:r>
      <w:r w:rsidR="00A17D59" w:rsidRPr="00A17D59">
        <w:rPr>
          <w:rFonts w:eastAsia="Tahoma"/>
          <w:sz w:val="24"/>
        </w:rPr>
        <w:t>(</w:t>
      </w:r>
      <w:r w:rsidR="00A17D59">
        <w:rPr>
          <w:rFonts w:eastAsia="Tahoma"/>
          <w:sz w:val="24"/>
        </w:rPr>
        <w:t>мл</w:t>
      </w:r>
      <w:r w:rsidR="00A17D59" w:rsidRPr="00A17D59">
        <w:rPr>
          <w:rFonts w:eastAsia="Tahoma"/>
          <w:sz w:val="24"/>
        </w:rPr>
        <w:t>)</w:t>
      </w:r>
      <w:r w:rsidRPr="000935A0">
        <w:rPr>
          <w:rFonts w:eastAsia="Tahoma"/>
          <w:sz w:val="24"/>
        </w:rPr>
        <w:t xml:space="preserve">раствора 2 (см. А.4.10.2.2) и доводят до 100 </w:t>
      </w:r>
      <w:r w:rsidR="00A17D59" w:rsidRPr="000935A0">
        <w:rPr>
          <w:rFonts w:eastAsia="Tahoma"/>
          <w:sz w:val="24"/>
        </w:rPr>
        <w:t>см</w:t>
      </w:r>
      <w:r w:rsidR="00A17D59" w:rsidRPr="003D1630">
        <w:rPr>
          <w:rFonts w:eastAsia="Tahoma"/>
          <w:sz w:val="24"/>
          <w:vertAlign w:val="superscript"/>
        </w:rPr>
        <w:t>3</w:t>
      </w:r>
      <w:r w:rsidR="00A17D59" w:rsidRPr="00A17D59">
        <w:rPr>
          <w:rFonts w:eastAsia="Tahoma"/>
          <w:sz w:val="24"/>
          <w:vertAlign w:val="superscript"/>
        </w:rPr>
        <w:t xml:space="preserve"> </w:t>
      </w:r>
      <w:r w:rsidR="00A17D59" w:rsidRPr="00A17D59">
        <w:rPr>
          <w:rFonts w:eastAsia="Tahoma"/>
          <w:sz w:val="24"/>
        </w:rPr>
        <w:t>(</w:t>
      </w:r>
      <w:r w:rsidR="00A17D59">
        <w:rPr>
          <w:rFonts w:eastAsia="Tahoma"/>
          <w:sz w:val="24"/>
        </w:rPr>
        <w:t>мл</w:t>
      </w:r>
      <w:r w:rsidR="00A17D59" w:rsidRPr="00A17D59">
        <w:rPr>
          <w:rFonts w:eastAsia="Tahoma"/>
          <w:sz w:val="24"/>
        </w:rPr>
        <w:t>)</w:t>
      </w:r>
      <w:r w:rsidRPr="000935A0">
        <w:rPr>
          <w:rFonts w:eastAsia="Tahoma"/>
          <w:sz w:val="24"/>
        </w:rPr>
        <w:t xml:space="preserve"> растворителем д</w:t>
      </w:r>
      <w:r w:rsidR="00BD5291">
        <w:rPr>
          <w:rFonts w:eastAsia="Tahoma"/>
          <w:sz w:val="24"/>
        </w:rPr>
        <w:t xml:space="preserve">ля экстракции (см. А.4.10.1.2) </w:t>
      </w:r>
      <w:r w:rsidRPr="000935A0">
        <w:rPr>
          <w:rFonts w:eastAsia="Tahoma"/>
          <w:sz w:val="24"/>
        </w:rPr>
        <w:t xml:space="preserve">содержание ДЭГФ: </w:t>
      </w:r>
      <w:r w:rsidR="00343945">
        <w:rPr>
          <w:rFonts w:eastAsia="Tahoma"/>
          <w:sz w:val="24"/>
        </w:rPr>
        <w:t>20 мг</w:t>
      </w:r>
      <w:r w:rsidR="00343945" w:rsidRPr="00343945">
        <w:rPr>
          <w:rFonts w:eastAsia="Tahoma"/>
          <w:sz w:val="24"/>
        </w:rPr>
        <w:t>/</w:t>
      </w:r>
      <w:r w:rsidR="00343945">
        <w:rPr>
          <w:rFonts w:eastAsia="Tahoma"/>
          <w:sz w:val="24"/>
          <w:lang w:val="kk-KZ"/>
        </w:rPr>
        <w:t>см</w:t>
      </w:r>
      <w:r w:rsidR="00343945" w:rsidRPr="00343945">
        <w:rPr>
          <w:rFonts w:eastAsia="Tahoma"/>
          <w:sz w:val="24"/>
          <w:vertAlign w:val="superscript"/>
        </w:rPr>
        <w:t>3</w:t>
      </w:r>
      <w:r w:rsidR="00343945">
        <w:rPr>
          <w:rFonts w:eastAsia="Tahoma"/>
          <w:sz w:val="24"/>
        </w:rPr>
        <w:t xml:space="preserve"> </w:t>
      </w:r>
      <w:r w:rsidR="00343945">
        <w:rPr>
          <w:rFonts w:eastAsia="Tahoma"/>
          <w:sz w:val="24"/>
        </w:rPr>
        <w:br/>
        <w:t>(</w:t>
      </w:r>
      <w:r w:rsidRPr="000935A0">
        <w:rPr>
          <w:rFonts w:eastAsia="Tahoma"/>
          <w:sz w:val="24"/>
        </w:rPr>
        <w:t>2</w:t>
      </w:r>
      <w:r w:rsidR="002B0E3B">
        <w:rPr>
          <w:rFonts w:eastAsia="Tahoma"/>
          <w:sz w:val="24"/>
        </w:rPr>
        <w:t>0 мг/100 мл</w:t>
      </w:r>
      <w:r w:rsidR="00343945">
        <w:rPr>
          <w:rFonts w:eastAsia="Tahoma"/>
          <w:sz w:val="24"/>
        </w:rPr>
        <w:t>)</w:t>
      </w:r>
      <w:r w:rsidRPr="000935A0">
        <w:rPr>
          <w:rFonts w:eastAsia="Tahoma"/>
          <w:sz w:val="24"/>
        </w:rPr>
        <w:t>.</w:t>
      </w:r>
    </w:p>
    <w:p w14:paraId="61B26DC3" w14:textId="437A7462" w:rsidR="00D13DDD" w:rsidRPr="000935A0" w:rsidRDefault="00D13DDD" w:rsidP="000935A0">
      <w:pPr>
        <w:ind w:firstLine="567"/>
        <w:rPr>
          <w:rFonts w:eastAsia="Tahoma"/>
          <w:sz w:val="24"/>
        </w:rPr>
      </w:pPr>
      <w:r w:rsidRPr="000935A0">
        <w:rPr>
          <w:rFonts w:eastAsia="Tahoma"/>
          <w:sz w:val="24"/>
        </w:rPr>
        <w:t>б</w:t>
      </w:r>
      <w:r w:rsidR="002B0E3B">
        <w:rPr>
          <w:rFonts w:eastAsia="Tahoma"/>
          <w:sz w:val="24"/>
        </w:rPr>
        <w:t xml:space="preserve">) Раствор В. Разбавляют 10 </w:t>
      </w:r>
      <w:r w:rsidR="00A17D59" w:rsidRPr="000935A0">
        <w:rPr>
          <w:rFonts w:eastAsia="Tahoma"/>
          <w:sz w:val="24"/>
        </w:rPr>
        <w:t>см</w:t>
      </w:r>
      <w:r w:rsidR="00A17D59" w:rsidRPr="003D1630">
        <w:rPr>
          <w:rFonts w:eastAsia="Tahoma"/>
          <w:sz w:val="24"/>
          <w:vertAlign w:val="superscript"/>
        </w:rPr>
        <w:t>3</w:t>
      </w:r>
      <w:r w:rsidR="00A17D59" w:rsidRPr="00A17D59">
        <w:rPr>
          <w:rFonts w:eastAsia="Tahoma"/>
          <w:sz w:val="24"/>
          <w:vertAlign w:val="superscript"/>
        </w:rPr>
        <w:t xml:space="preserve"> </w:t>
      </w:r>
      <w:r w:rsidR="00A17D59" w:rsidRPr="00A17D59">
        <w:rPr>
          <w:rFonts w:eastAsia="Tahoma"/>
          <w:sz w:val="24"/>
        </w:rPr>
        <w:t>(</w:t>
      </w:r>
      <w:r w:rsidR="00A17D59">
        <w:rPr>
          <w:rFonts w:eastAsia="Tahoma"/>
          <w:sz w:val="24"/>
        </w:rPr>
        <w:t>мл</w:t>
      </w:r>
      <w:r w:rsidR="00A17D59" w:rsidRPr="00A17D59">
        <w:rPr>
          <w:rFonts w:eastAsia="Tahoma"/>
          <w:sz w:val="24"/>
        </w:rPr>
        <w:t>)</w:t>
      </w:r>
      <w:r w:rsidRPr="000935A0">
        <w:rPr>
          <w:rFonts w:eastAsia="Tahoma"/>
          <w:sz w:val="24"/>
        </w:rPr>
        <w:t xml:space="preserve"> р</w:t>
      </w:r>
      <w:r w:rsidR="002B0E3B">
        <w:rPr>
          <w:rFonts w:eastAsia="Tahoma"/>
          <w:sz w:val="24"/>
        </w:rPr>
        <w:t xml:space="preserve">аствора 2 и доводят до 100 </w:t>
      </w:r>
      <w:r w:rsidR="00A17D59" w:rsidRPr="000935A0">
        <w:rPr>
          <w:rFonts w:eastAsia="Tahoma"/>
          <w:sz w:val="24"/>
        </w:rPr>
        <w:t>см</w:t>
      </w:r>
      <w:r w:rsidR="00A17D59" w:rsidRPr="003D1630">
        <w:rPr>
          <w:rFonts w:eastAsia="Tahoma"/>
          <w:sz w:val="24"/>
          <w:vertAlign w:val="superscript"/>
        </w:rPr>
        <w:t>3</w:t>
      </w:r>
      <w:r w:rsidR="00A17D59" w:rsidRPr="00A17D59">
        <w:rPr>
          <w:rFonts w:eastAsia="Tahoma"/>
          <w:sz w:val="24"/>
          <w:vertAlign w:val="superscript"/>
        </w:rPr>
        <w:t xml:space="preserve"> </w:t>
      </w:r>
      <w:r w:rsidR="00A17D59" w:rsidRPr="00A17D59">
        <w:rPr>
          <w:rFonts w:eastAsia="Tahoma"/>
          <w:sz w:val="24"/>
        </w:rPr>
        <w:t>(</w:t>
      </w:r>
      <w:r w:rsidR="00A17D59">
        <w:rPr>
          <w:rFonts w:eastAsia="Tahoma"/>
          <w:sz w:val="24"/>
        </w:rPr>
        <w:t>мл</w:t>
      </w:r>
      <w:r w:rsidR="00A17D59" w:rsidRPr="00A17D59">
        <w:rPr>
          <w:rFonts w:eastAsia="Tahoma"/>
          <w:sz w:val="24"/>
        </w:rPr>
        <w:t>)</w:t>
      </w:r>
      <w:r w:rsidR="00A17D59">
        <w:rPr>
          <w:rFonts w:eastAsia="Tahoma"/>
          <w:sz w:val="24"/>
        </w:rPr>
        <w:t xml:space="preserve"> растворителем для экстракции </w:t>
      </w:r>
      <w:r w:rsidR="002B0E3B">
        <w:rPr>
          <w:rFonts w:eastAsia="Tahoma"/>
          <w:sz w:val="24"/>
        </w:rPr>
        <w:t xml:space="preserve">содержание ДЭГФ: </w:t>
      </w:r>
      <w:r w:rsidR="00A17D59" w:rsidRPr="00A17D59">
        <w:rPr>
          <w:rFonts w:eastAsia="Tahoma"/>
          <w:sz w:val="24"/>
        </w:rPr>
        <w:t xml:space="preserve">10 </w:t>
      </w:r>
      <w:r w:rsidR="00A17D59">
        <w:rPr>
          <w:rFonts w:eastAsia="Tahoma"/>
          <w:sz w:val="24"/>
          <w:lang w:val="kk-KZ"/>
        </w:rPr>
        <w:t>г</w:t>
      </w:r>
      <w:r w:rsidR="00A17D59" w:rsidRPr="00A17D59">
        <w:rPr>
          <w:rFonts w:eastAsia="Tahoma"/>
          <w:sz w:val="24"/>
          <w:vertAlign w:val="superscript"/>
        </w:rPr>
        <w:t xml:space="preserve"> </w:t>
      </w:r>
      <w:r w:rsidR="00A17D59">
        <w:rPr>
          <w:rFonts w:eastAsia="Tahoma"/>
          <w:sz w:val="24"/>
        </w:rPr>
        <w:t>/100</w:t>
      </w:r>
      <w:r w:rsidR="00A17D59">
        <w:rPr>
          <w:rFonts w:eastAsia="Tahoma"/>
          <w:sz w:val="24"/>
          <w:lang w:val="kk-KZ"/>
        </w:rPr>
        <w:t xml:space="preserve"> </w:t>
      </w:r>
      <w:r w:rsidR="00A17D59" w:rsidRPr="000935A0">
        <w:rPr>
          <w:rFonts w:eastAsia="Tahoma"/>
          <w:sz w:val="24"/>
        </w:rPr>
        <w:t>см</w:t>
      </w:r>
      <w:r w:rsidR="00A17D59" w:rsidRPr="003D1630">
        <w:rPr>
          <w:rFonts w:eastAsia="Tahoma"/>
          <w:sz w:val="24"/>
          <w:vertAlign w:val="superscript"/>
        </w:rPr>
        <w:t>3</w:t>
      </w:r>
      <w:r w:rsidR="00A17D59" w:rsidRPr="00A17D59">
        <w:rPr>
          <w:rFonts w:eastAsia="Tahoma"/>
          <w:sz w:val="24"/>
          <w:vertAlign w:val="superscript"/>
        </w:rPr>
        <w:t xml:space="preserve"> </w:t>
      </w:r>
      <w:r w:rsidR="00A17D59">
        <w:rPr>
          <w:rFonts w:eastAsia="Tahoma"/>
          <w:sz w:val="24"/>
        </w:rPr>
        <w:t>(1</w:t>
      </w:r>
      <w:r w:rsidR="002B0E3B">
        <w:rPr>
          <w:rFonts w:eastAsia="Tahoma"/>
          <w:sz w:val="24"/>
        </w:rPr>
        <w:t>0 мг/100 мл</w:t>
      </w:r>
      <w:r w:rsidR="00A17D59">
        <w:rPr>
          <w:rFonts w:eastAsia="Tahoma"/>
          <w:sz w:val="24"/>
        </w:rPr>
        <w:t>)</w:t>
      </w:r>
      <w:r w:rsidRPr="000935A0">
        <w:rPr>
          <w:rFonts w:eastAsia="Tahoma"/>
          <w:sz w:val="24"/>
        </w:rPr>
        <w:t>.</w:t>
      </w:r>
    </w:p>
    <w:p w14:paraId="1529B499" w14:textId="1623F261" w:rsidR="00D13DDD" w:rsidRPr="000935A0" w:rsidRDefault="00D13DDD" w:rsidP="000935A0">
      <w:pPr>
        <w:ind w:firstLine="567"/>
        <w:rPr>
          <w:rFonts w:eastAsia="Tahoma"/>
          <w:sz w:val="24"/>
        </w:rPr>
      </w:pPr>
      <w:r w:rsidRPr="000935A0">
        <w:rPr>
          <w:rFonts w:eastAsia="Tahoma"/>
          <w:sz w:val="24"/>
        </w:rPr>
        <w:t>с) Раствор С: Разбавляют 5 см3 (мл) р</w:t>
      </w:r>
      <w:r w:rsidR="002B0E3B">
        <w:rPr>
          <w:rFonts w:eastAsia="Tahoma"/>
          <w:sz w:val="24"/>
        </w:rPr>
        <w:t>аствора 2 и доводят до 100 мл</w:t>
      </w:r>
      <w:r w:rsidRPr="000935A0">
        <w:rPr>
          <w:rFonts w:eastAsia="Tahoma"/>
          <w:sz w:val="24"/>
        </w:rPr>
        <w:t xml:space="preserve"> растворителем для экстракции </w:t>
      </w:r>
      <w:r w:rsidR="002B0E3B">
        <w:rPr>
          <w:rFonts w:eastAsia="Tahoma"/>
          <w:sz w:val="24"/>
        </w:rPr>
        <w:t xml:space="preserve">содержание ДЭГФ: </w:t>
      </w:r>
      <w:r w:rsidR="00A17D59">
        <w:rPr>
          <w:rFonts w:eastAsia="Tahoma"/>
          <w:sz w:val="24"/>
        </w:rPr>
        <w:t>5 мг/</w:t>
      </w:r>
      <w:r w:rsidR="00A17D59" w:rsidRPr="00A17D59">
        <w:rPr>
          <w:rFonts w:eastAsia="Tahoma"/>
          <w:sz w:val="24"/>
        </w:rPr>
        <w:t xml:space="preserve"> </w:t>
      </w:r>
      <w:r w:rsidR="00A17D59" w:rsidRPr="000935A0">
        <w:rPr>
          <w:rFonts w:eastAsia="Tahoma"/>
          <w:sz w:val="24"/>
        </w:rPr>
        <w:t>см</w:t>
      </w:r>
      <w:r w:rsidR="00A17D59" w:rsidRPr="003D1630">
        <w:rPr>
          <w:rFonts w:eastAsia="Tahoma"/>
          <w:sz w:val="24"/>
          <w:vertAlign w:val="superscript"/>
        </w:rPr>
        <w:t>3</w:t>
      </w:r>
      <w:r w:rsidR="00A17D59">
        <w:rPr>
          <w:rFonts w:eastAsia="Tahoma"/>
          <w:sz w:val="24"/>
          <w:vertAlign w:val="superscript"/>
        </w:rPr>
        <w:t xml:space="preserve"> </w:t>
      </w:r>
      <w:r w:rsidR="00A17D59">
        <w:rPr>
          <w:rFonts w:eastAsia="Tahoma"/>
          <w:sz w:val="24"/>
        </w:rPr>
        <w:t xml:space="preserve">(5 </w:t>
      </w:r>
      <w:r w:rsidR="002B0E3B">
        <w:rPr>
          <w:rFonts w:eastAsia="Tahoma"/>
          <w:sz w:val="24"/>
        </w:rPr>
        <w:t>мг/100 мл</w:t>
      </w:r>
      <w:r w:rsidR="00A17D59">
        <w:rPr>
          <w:rFonts w:eastAsia="Tahoma"/>
          <w:sz w:val="24"/>
        </w:rPr>
        <w:t>)</w:t>
      </w:r>
      <w:r w:rsidRPr="000935A0">
        <w:rPr>
          <w:rFonts w:eastAsia="Tahoma"/>
          <w:sz w:val="24"/>
        </w:rPr>
        <w:t>.</w:t>
      </w:r>
    </w:p>
    <w:p w14:paraId="7C02147D" w14:textId="3FB6335E" w:rsidR="00D13DDD" w:rsidRPr="000935A0" w:rsidRDefault="002B0E3B" w:rsidP="000935A0">
      <w:pPr>
        <w:ind w:firstLine="567"/>
        <w:rPr>
          <w:rFonts w:eastAsia="Tahoma"/>
          <w:sz w:val="24"/>
        </w:rPr>
      </w:pPr>
      <w:r>
        <w:rPr>
          <w:rFonts w:eastAsia="Tahoma"/>
          <w:sz w:val="24"/>
        </w:rPr>
        <w:t xml:space="preserve">д) Раствор D: Разбавляют 2 </w:t>
      </w:r>
      <w:r w:rsidR="00A17D59" w:rsidRPr="000935A0">
        <w:rPr>
          <w:rFonts w:eastAsia="Tahoma"/>
          <w:sz w:val="24"/>
        </w:rPr>
        <w:t>см</w:t>
      </w:r>
      <w:r w:rsidR="00A17D59" w:rsidRPr="003D1630">
        <w:rPr>
          <w:rFonts w:eastAsia="Tahoma"/>
          <w:sz w:val="24"/>
          <w:vertAlign w:val="superscript"/>
        </w:rPr>
        <w:t>3</w:t>
      </w:r>
      <w:r w:rsidR="00A17D59">
        <w:rPr>
          <w:rFonts w:eastAsia="Tahoma"/>
          <w:sz w:val="24"/>
        </w:rPr>
        <w:t xml:space="preserve"> (</w:t>
      </w:r>
      <w:r>
        <w:rPr>
          <w:rFonts w:eastAsia="Tahoma"/>
          <w:sz w:val="24"/>
        </w:rPr>
        <w:t>мл</w:t>
      </w:r>
      <w:r w:rsidR="00A17D59">
        <w:rPr>
          <w:rFonts w:eastAsia="Tahoma"/>
          <w:sz w:val="24"/>
        </w:rPr>
        <w:t>)</w:t>
      </w:r>
      <w:r w:rsidR="00D13DDD" w:rsidRPr="000935A0">
        <w:rPr>
          <w:rFonts w:eastAsia="Tahoma"/>
          <w:sz w:val="24"/>
        </w:rPr>
        <w:t xml:space="preserve"> р</w:t>
      </w:r>
      <w:r>
        <w:rPr>
          <w:rFonts w:eastAsia="Tahoma"/>
          <w:sz w:val="24"/>
        </w:rPr>
        <w:t xml:space="preserve">аствора 2 и доводят до 100 </w:t>
      </w:r>
      <w:r w:rsidR="00A17D59" w:rsidRPr="000935A0">
        <w:rPr>
          <w:rFonts w:eastAsia="Tahoma"/>
          <w:sz w:val="24"/>
        </w:rPr>
        <w:t>см</w:t>
      </w:r>
      <w:r w:rsidR="00A17D59" w:rsidRPr="003D1630">
        <w:rPr>
          <w:rFonts w:eastAsia="Tahoma"/>
          <w:sz w:val="24"/>
          <w:vertAlign w:val="superscript"/>
        </w:rPr>
        <w:t>3</w:t>
      </w:r>
      <w:r w:rsidR="00A17D59">
        <w:rPr>
          <w:rFonts w:eastAsia="Tahoma"/>
          <w:sz w:val="24"/>
        </w:rPr>
        <w:t xml:space="preserve"> (</w:t>
      </w:r>
      <w:r>
        <w:rPr>
          <w:rFonts w:eastAsia="Tahoma"/>
          <w:sz w:val="24"/>
        </w:rPr>
        <w:t>мл</w:t>
      </w:r>
      <w:r w:rsidR="00A17D59">
        <w:rPr>
          <w:rFonts w:eastAsia="Tahoma"/>
          <w:sz w:val="24"/>
        </w:rPr>
        <w:t>)</w:t>
      </w:r>
      <w:r w:rsidR="00D13DDD" w:rsidRPr="000935A0">
        <w:rPr>
          <w:rFonts w:eastAsia="Tahoma"/>
          <w:sz w:val="24"/>
        </w:rPr>
        <w:t xml:space="preserve"> растворителем для экстракции </w:t>
      </w:r>
      <w:r>
        <w:rPr>
          <w:rFonts w:eastAsia="Tahoma"/>
          <w:sz w:val="24"/>
        </w:rPr>
        <w:t xml:space="preserve">содержание ДЭГФ: </w:t>
      </w:r>
      <w:r w:rsidR="00A17D59">
        <w:rPr>
          <w:rFonts w:eastAsia="Tahoma"/>
          <w:sz w:val="24"/>
        </w:rPr>
        <w:t xml:space="preserve">2 мг/ </w:t>
      </w:r>
      <w:r w:rsidR="00A17D59" w:rsidRPr="000935A0">
        <w:rPr>
          <w:rFonts w:eastAsia="Tahoma"/>
          <w:sz w:val="24"/>
        </w:rPr>
        <w:t>см</w:t>
      </w:r>
      <w:r w:rsidR="00A17D59" w:rsidRPr="003D1630">
        <w:rPr>
          <w:rFonts w:eastAsia="Tahoma"/>
          <w:sz w:val="24"/>
          <w:vertAlign w:val="superscript"/>
        </w:rPr>
        <w:t>3</w:t>
      </w:r>
      <w:r w:rsidR="00A17D59">
        <w:rPr>
          <w:rFonts w:eastAsia="Tahoma"/>
          <w:sz w:val="24"/>
          <w:vertAlign w:val="superscript"/>
        </w:rPr>
        <w:t xml:space="preserve"> </w:t>
      </w:r>
      <w:r w:rsidR="00A17D59">
        <w:rPr>
          <w:rFonts w:eastAsia="Tahoma"/>
          <w:sz w:val="24"/>
        </w:rPr>
        <w:t xml:space="preserve">(2 </w:t>
      </w:r>
      <w:r>
        <w:rPr>
          <w:rFonts w:eastAsia="Tahoma"/>
          <w:sz w:val="24"/>
        </w:rPr>
        <w:t>мг/100 мл</w:t>
      </w:r>
      <w:r w:rsidR="00A17D59">
        <w:rPr>
          <w:rFonts w:eastAsia="Tahoma"/>
          <w:sz w:val="24"/>
        </w:rPr>
        <w:t>)</w:t>
      </w:r>
      <w:r w:rsidR="00D13DDD" w:rsidRPr="000935A0">
        <w:rPr>
          <w:rFonts w:eastAsia="Tahoma"/>
          <w:sz w:val="24"/>
        </w:rPr>
        <w:t>.</w:t>
      </w:r>
    </w:p>
    <w:p w14:paraId="76D9077A" w14:textId="0CC185DA" w:rsidR="00D13DDD" w:rsidRPr="000935A0" w:rsidRDefault="002B0E3B" w:rsidP="000935A0">
      <w:pPr>
        <w:ind w:firstLine="567"/>
        <w:rPr>
          <w:rFonts w:eastAsia="Tahoma"/>
          <w:sz w:val="24"/>
        </w:rPr>
      </w:pPr>
      <w:r>
        <w:rPr>
          <w:rFonts w:eastAsia="Tahoma"/>
          <w:sz w:val="24"/>
        </w:rPr>
        <w:t>е) Раствор Е: Разбавляют 1 мл</w:t>
      </w:r>
      <w:r w:rsidR="00D13DDD" w:rsidRPr="000935A0">
        <w:rPr>
          <w:rFonts w:eastAsia="Tahoma"/>
          <w:sz w:val="24"/>
        </w:rPr>
        <w:t xml:space="preserve"> раствора 2 </w:t>
      </w:r>
      <w:r>
        <w:rPr>
          <w:rFonts w:eastAsia="Tahoma"/>
          <w:sz w:val="24"/>
        </w:rPr>
        <w:t>и доводят до 100 мл</w:t>
      </w:r>
      <w:r w:rsidR="00D13DDD" w:rsidRPr="000935A0">
        <w:rPr>
          <w:rFonts w:eastAsia="Tahoma"/>
          <w:sz w:val="24"/>
        </w:rPr>
        <w:t xml:space="preserve"> растворителем для экстракции </w:t>
      </w:r>
      <w:r>
        <w:rPr>
          <w:rFonts w:eastAsia="Tahoma"/>
          <w:sz w:val="24"/>
        </w:rPr>
        <w:t>содержание ДЭГФ:</w:t>
      </w:r>
      <w:r w:rsidR="00A17D59" w:rsidRPr="00A17D59">
        <w:rPr>
          <w:rFonts w:eastAsia="Tahoma"/>
          <w:sz w:val="24"/>
        </w:rPr>
        <w:t xml:space="preserve"> </w:t>
      </w:r>
      <w:r w:rsidR="00A17D59">
        <w:rPr>
          <w:rFonts w:eastAsia="Tahoma"/>
          <w:sz w:val="24"/>
        </w:rPr>
        <w:t xml:space="preserve">1 мг/100 </w:t>
      </w:r>
      <w:r w:rsidR="00A17D59" w:rsidRPr="000935A0">
        <w:rPr>
          <w:rFonts w:eastAsia="Tahoma"/>
          <w:sz w:val="24"/>
        </w:rPr>
        <w:t>см</w:t>
      </w:r>
      <w:r w:rsidR="00A17D59" w:rsidRPr="003D1630">
        <w:rPr>
          <w:rFonts w:eastAsia="Tahoma"/>
          <w:sz w:val="24"/>
          <w:vertAlign w:val="superscript"/>
        </w:rPr>
        <w:t>3</w:t>
      </w:r>
      <w:r w:rsidR="00A17D59">
        <w:rPr>
          <w:rFonts w:eastAsia="Tahoma"/>
          <w:sz w:val="24"/>
        </w:rPr>
        <w:t xml:space="preserve"> (</w:t>
      </w:r>
      <w:r>
        <w:rPr>
          <w:rFonts w:eastAsia="Tahoma"/>
          <w:sz w:val="24"/>
        </w:rPr>
        <w:t>1 мг/100 мл</w:t>
      </w:r>
      <w:r w:rsidR="00A17D59">
        <w:rPr>
          <w:rFonts w:eastAsia="Tahoma"/>
          <w:sz w:val="24"/>
        </w:rPr>
        <w:t>)</w:t>
      </w:r>
      <w:r w:rsidR="00D13DDD" w:rsidRPr="000935A0">
        <w:rPr>
          <w:rFonts w:eastAsia="Tahoma"/>
          <w:sz w:val="24"/>
        </w:rPr>
        <w:t>.</w:t>
      </w:r>
    </w:p>
    <w:p w14:paraId="7F00CE20" w14:textId="77777777" w:rsidR="00D13DDD" w:rsidRPr="000935A0" w:rsidRDefault="00D13DDD" w:rsidP="000935A0">
      <w:pPr>
        <w:ind w:firstLine="567"/>
        <w:rPr>
          <w:rFonts w:eastAsia="Tahoma"/>
          <w:sz w:val="24"/>
        </w:rPr>
      </w:pPr>
      <w:r w:rsidRPr="000935A0">
        <w:rPr>
          <w:rFonts w:eastAsia="Tahoma"/>
          <w:sz w:val="24"/>
        </w:rPr>
        <w:t>А.4.10.3 Калибровочный график</w:t>
      </w:r>
    </w:p>
    <w:p w14:paraId="5CF096BD" w14:textId="77777777" w:rsidR="00D13DDD" w:rsidRPr="000935A0" w:rsidRDefault="00D13DDD" w:rsidP="000935A0">
      <w:pPr>
        <w:ind w:firstLine="567"/>
        <w:rPr>
          <w:rFonts w:eastAsia="Tahoma"/>
          <w:sz w:val="24"/>
        </w:rPr>
      </w:pPr>
      <w:r w:rsidRPr="000935A0">
        <w:rPr>
          <w:rFonts w:eastAsia="Tahoma"/>
          <w:sz w:val="24"/>
        </w:rPr>
        <w:t xml:space="preserve">Измеряют оптическую плотность растворов (см. А.4.10.2.3) при 272 </w:t>
      </w:r>
      <w:proofErr w:type="spellStart"/>
      <w:r w:rsidRPr="000935A0">
        <w:rPr>
          <w:rFonts w:eastAsia="Tahoma"/>
          <w:sz w:val="24"/>
        </w:rPr>
        <w:t>нм</w:t>
      </w:r>
      <w:proofErr w:type="spellEnd"/>
      <w:r w:rsidRPr="000935A0">
        <w:rPr>
          <w:rFonts w:eastAsia="Tahoma"/>
          <w:sz w:val="24"/>
        </w:rPr>
        <w:t>, используя экстракционный растворитель в качестве раствора сравнения, и строят график абсорбции в зависимости от концентрации ДЭГФ.</w:t>
      </w:r>
    </w:p>
    <w:p w14:paraId="14D3A6E8" w14:textId="77777777" w:rsidR="00D13DDD" w:rsidRPr="000935A0" w:rsidRDefault="00D13DDD" w:rsidP="000935A0">
      <w:pPr>
        <w:ind w:firstLine="567"/>
        <w:rPr>
          <w:rFonts w:eastAsia="Tahoma"/>
          <w:sz w:val="24"/>
        </w:rPr>
      </w:pPr>
      <w:r w:rsidRPr="000935A0">
        <w:rPr>
          <w:rFonts w:eastAsia="Tahoma"/>
          <w:sz w:val="24"/>
        </w:rPr>
        <w:t>А.4.10.4 Процедура экстракции</w:t>
      </w:r>
    </w:p>
    <w:p w14:paraId="16B6C862" w14:textId="77777777" w:rsidR="00D13DDD" w:rsidRPr="000935A0" w:rsidRDefault="00D13DDD" w:rsidP="000935A0">
      <w:pPr>
        <w:ind w:firstLine="567"/>
        <w:rPr>
          <w:rFonts w:eastAsia="Tahoma"/>
          <w:sz w:val="24"/>
        </w:rPr>
      </w:pPr>
      <w:r w:rsidRPr="000935A0">
        <w:rPr>
          <w:rFonts w:eastAsia="Tahoma"/>
          <w:sz w:val="24"/>
        </w:rPr>
        <w:t>Заполняют пустой пластиковый контейнер до половины номинальной емкости через трубку для сбора объемом экстракционного растворителя, нагретого до температуры 37 °C. Полностью удаляют воздух из пластикового контейнера и запаивают трубку для сбора. Размещают наполненный пластиковый контейнер в горизонтальном положении на водяную баню, поддерживаемую при температуре (37 ± 1) °C, на (60 ± 1) мин, не встряхивая</w:t>
      </w:r>
      <w:r w:rsidRPr="00D13DDD">
        <w:rPr>
          <w:rFonts w:eastAsia="Tahoma"/>
          <w:lang w:bidi="ru-RU"/>
        </w:rPr>
        <w:t xml:space="preserve">. </w:t>
      </w:r>
      <w:r w:rsidRPr="000935A0">
        <w:rPr>
          <w:rFonts w:eastAsia="Tahoma"/>
          <w:sz w:val="24"/>
        </w:rPr>
        <w:t>Снимают пластиковый контейнер с водяной бани, осторожно переворачивают его 10 раз и переносят содержимое в стеклянную колбу.</w:t>
      </w:r>
    </w:p>
    <w:p w14:paraId="7D32109E" w14:textId="77777777" w:rsidR="00D13DDD" w:rsidRPr="000935A0" w:rsidRDefault="00D13DDD" w:rsidP="000935A0">
      <w:pPr>
        <w:ind w:firstLine="567"/>
        <w:rPr>
          <w:rFonts w:eastAsia="Tahoma"/>
          <w:sz w:val="24"/>
        </w:rPr>
      </w:pPr>
      <w:r w:rsidRPr="000935A0">
        <w:rPr>
          <w:rFonts w:eastAsia="Tahoma"/>
          <w:sz w:val="24"/>
        </w:rPr>
        <w:lastRenderedPageBreak/>
        <w:t xml:space="preserve">Измеряют максимальное поглощение при 272 </w:t>
      </w:r>
      <w:proofErr w:type="spellStart"/>
      <w:r w:rsidRPr="000935A0">
        <w:rPr>
          <w:rFonts w:eastAsia="Tahoma"/>
          <w:sz w:val="24"/>
        </w:rPr>
        <w:t>нм</w:t>
      </w:r>
      <w:proofErr w:type="spellEnd"/>
      <w:r w:rsidRPr="000935A0">
        <w:rPr>
          <w:rFonts w:eastAsia="Tahoma"/>
          <w:sz w:val="24"/>
        </w:rPr>
        <w:t>, используя экстракционный растворитель в качестве эталонного раствора.</w:t>
      </w:r>
    </w:p>
    <w:p w14:paraId="04B4865F" w14:textId="77777777" w:rsidR="00D13DDD" w:rsidRPr="000935A0" w:rsidRDefault="00D13DDD" w:rsidP="000935A0">
      <w:pPr>
        <w:ind w:firstLine="567"/>
        <w:rPr>
          <w:rFonts w:eastAsia="Tahoma"/>
          <w:sz w:val="24"/>
        </w:rPr>
      </w:pPr>
      <w:r w:rsidRPr="000935A0">
        <w:rPr>
          <w:rFonts w:eastAsia="Tahoma"/>
          <w:sz w:val="24"/>
        </w:rPr>
        <w:t>А.4.10.5 Описание результатов</w:t>
      </w:r>
    </w:p>
    <w:p w14:paraId="5C1D6E5A" w14:textId="7D0FA6B2" w:rsidR="000935A0" w:rsidRPr="00792FA6" w:rsidRDefault="00D13DDD" w:rsidP="000935A0">
      <w:pPr>
        <w:ind w:firstLine="567"/>
        <w:rPr>
          <w:color w:val="000000"/>
          <w:sz w:val="24"/>
          <w:lang w:eastAsia="en-US"/>
        </w:rPr>
      </w:pPr>
      <w:r w:rsidRPr="000935A0">
        <w:rPr>
          <w:rFonts w:eastAsia="Tahoma"/>
          <w:sz w:val="24"/>
        </w:rPr>
        <w:t>Определяют количество экстрагируемого ДЭГФ, сравнивая результат, полученный для пластикового контейнера (см. А.4.10.4) с калибровочным графиком поглощения для стандартных растворов (см. А.4.10.3</w:t>
      </w:r>
      <w:r w:rsidR="000935A0">
        <w:rPr>
          <w:rFonts w:eastAsia="Tahoma"/>
          <w:sz w:val="24"/>
        </w:rPr>
        <w:t>).</w:t>
      </w:r>
      <w:r w:rsidR="000935A0" w:rsidRPr="000935A0">
        <w:rPr>
          <w:color w:val="000000"/>
          <w:sz w:val="24"/>
          <w:lang w:eastAsia="en-US"/>
        </w:rPr>
        <w:t xml:space="preserve"> </w:t>
      </w:r>
    </w:p>
    <w:p w14:paraId="701F5513" w14:textId="77777777" w:rsidR="000935A0" w:rsidRPr="00792FA6" w:rsidRDefault="000935A0" w:rsidP="000935A0">
      <w:pPr>
        <w:rPr>
          <w:color w:val="000000"/>
          <w:sz w:val="24"/>
          <w:lang w:eastAsia="en-US"/>
        </w:rPr>
      </w:pPr>
      <w:r w:rsidRPr="00792FA6">
        <w:rPr>
          <w:color w:val="000000"/>
          <w:sz w:val="24"/>
          <w:lang w:eastAsia="en-US"/>
        </w:rPr>
        <w:br w:type="page"/>
      </w:r>
    </w:p>
    <w:p w14:paraId="23C0C027" w14:textId="5B1BC4BE" w:rsidR="00F21838" w:rsidRPr="00D13DDD" w:rsidRDefault="00F21838" w:rsidP="00613943">
      <w:pPr>
        <w:pStyle w:val="2"/>
        <w:rPr>
          <w:rStyle w:val="Bodytext2Exact"/>
          <w:rFonts w:eastAsia="Tahoma"/>
          <w:b w:val="0"/>
          <w:color w:val="auto"/>
        </w:rPr>
      </w:pPr>
      <w:r>
        <w:rPr>
          <w:rStyle w:val="Bodytext2Exact"/>
          <w:rFonts w:eastAsia="Tahoma"/>
          <w:color w:val="auto"/>
        </w:rPr>
        <w:lastRenderedPageBreak/>
        <w:t>Приложение В</w:t>
      </w:r>
    </w:p>
    <w:p w14:paraId="5DD6C944" w14:textId="59546666" w:rsidR="000935A0" w:rsidRPr="00A17D59" w:rsidRDefault="000935A0" w:rsidP="000935A0">
      <w:pPr>
        <w:ind w:firstLine="567"/>
        <w:jc w:val="center"/>
        <w:rPr>
          <w:b/>
          <w:i/>
          <w:sz w:val="24"/>
        </w:rPr>
      </w:pPr>
      <w:r w:rsidRPr="00A17D59">
        <w:rPr>
          <w:i/>
          <w:sz w:val="24"/>
        </w:rPr>
        <w:t>(обязательное</w:t>
      </w:r>
      <w:r w:rsidRPr="00A17D59">
        <w:rPr>
          <w:b/>
          <w:i/>
          <w:sz w:val="24"/>
        </w:rPr>
        <w:t>)</w:t>
      </w:r>
    </w:p>
    <w:p w14:paraId="4EBEA536" w14:textId="77777777" w:rsidR="000935A0" w:rsidRPr="000935A0" w:rsidRDefault="000935A0" w:rsidP="000935A0">
      <w:pPr>
        <w:ind w:firstLine="567"/>
        <w:jc w:val="center"/>
        <w:rPr>
          <w:b/>
          <w:sz w:val="24"/>
        </w:rPr>
      </w:pPr>
    </w:p>
    <w:p w14:paraId="13F40D60" w14:textId="7CD35A3B" w:rsidR="000935A0" w:rsidRPr="000935A0" w:rsidRDefault="000935A0" w:rsidP="000935A0">
      <w:pPr>
        <w:ind w:firstLine="567"/>
        <w:jc w:val="center"/>
        <w:rPr>
          <w:b/>
          <w:sz w:val="24"/>
        </w:rPr>
      </w:pPr>
      <w:bookmarkStart w:id="18" w:name="bookmark109"/>
      <w:r w:rsidRPr="000935A0">
        <w:rPr>
          <w:b/>
          <w:sz w:val="24"/>
        </w:rPr>
        <w:t>Физические испытания</w:t>
      </w:r>
      <w:bookmarkEnd w:id="18"/>
    </w:p>
    <w:p w14:paraId="53399267" w14:textId="77777777" w:rsidR="000935A0" w:rsidRPr="000935A0" w:rsidRDefault="000935A0" w:rsidP="000935A0">
      <w:pPr>
        <w:ind w:firstLine="567"/>
        <w:jc w:val="center"/>
        <w:rPr>
          <w:sz w:val="24"/>
        </w:rPr>
      </w:pPr>
    </w:p>
    <w:p w14:paraId="14B1D3ED" w14:textId="37D85277" w:rsidR="000935A0" w:rsidRDefault="000935A0" w:rsidP="000935A0">
      <w:pPr>
        <w:ind w:firstLine="567"/>
        <w:rPr>
          <w:b/>
          <w:sz w:val="24"/>
        </w:rPr>
      </w:pPr>
      <w:r w:rsidRPr="000935A0">
        <w:rPr>
          <w:b/>
          <w:sz w:val="24"/>
        </w:rPr>
        <w:t>В. 1. Испытание на прозрачность (мутность)</w:t>
      </w:r>
    </w:p>
    <w:p w14:paraId="00E07481" w14:textId="77777777" w:rsidR="000935A0" w:rsidRPr="000935A0" w:rsidRDefault="000935A0" w:rsidP="000935A0">
      <w:pPr>
        <w:ind w:firstLine="567"/>
        <w:rPr>
          <w:b/>
          <w:sz w:val="24"/>
        </w:rPr>
      </w:pPr>
    </w:p>
    <w:p w14:paraId="051BD97B" w14:textId="58164909" w:rsidR="000935A0" w:rsidRDefault="000935A0" w:rsidP="000935A0">
      <w:pPr>
        <w:ind w:firstLine="567"/>
        <w:rPr>
          <w:sz w:val="24"/>
        </w:rPr>
      </w:pPr>
      <w:r w:rsidRPr="000935A0">
        <w:rPr>
          <w:sz w:val="24"/>
        </w:rPr>
        <w:t xml:space="preserve">Заполняют пустой пластиковый контейнер до его номинальной вместительности первичной опалесцирующей суспензии (см. А.4.7.2.3), разбавленной до поглощения от 0,37 до 0,43 при 640 </w:t>
      </w:r>
      <w:proofErr w:type="spellStart"/>
      <w:r w:rsidRPr="000935A0">
        <w:rPr>
          <w:sz w:val="24"/>
        </w:rPr>
        <w:t>нм</w:t>
      </w:r>
      <w:proofErr w:type="spellEnd"/>
      <w:r w:rsidRPr="000935A0">
        <w:rPr>
          <w:sz w:val="24"/>
        </w:rPr>
        <w:t xml:space="preserve"> (коэффициент разбавления примерно 1:16), в кювете с длиной поглощающего слоя 1 см.</w:t>
      </w:r>
    </w:p>
    <w:p w14:paraId="69FCBEB3" w14:textId="77777777" w:rsidR="000935A0" w:rsidRPr="000935A0" w:rsidRDefault="000935A0" w:rsidP="000935A0">
      <w:pPr>
        <w:ind w:firstLine="567"/>
        <w:rPr>
          <w:sz w:val="24"/>
        </w:rPr>
      </w:pPr>
    </w:p>
    <w:p w14:paraId="187307DF" w14:textId="64DF06E7" w:rsidR="000935A0" w:rsidRDefault="000935A0" w:rsidP="000935A0">
      <w:pPr>
        <w:ind w:firstLine="567"/>
        <w:rPr>
          <w:b/>
          <w:sz w:val="24"/>
        </w:rPr>
      </w:pPr>
      <w:r w:rsidRPr="000935A0">
        <w:rPr>
          <w:b/>
          <w:sz w:val="24"/>
        </w:rPr>
        <w:t>В. 2. Скорость наполнения</w:t>
      </w:r>
    </w:p>
    <w:p w14:paraId="5B18A934" w14:textId="77777777" w:rsidR="000935A0" w:rsidRPr="000935A0" w:rsidRDefault="000935A0" w:rsidP="000935A0">
      <w:pPr>
        <w:ind w:firstLine="567"/>
        <w:rPr>
          <w:b/>
          <w:sz w:val="24"/>
        </w:rPr>
      </w:pPr>
    </w:p>
    <w:p w14:paraId="1001B4BB" w14:textId="7F107D28" w:rsidR="000935A0" w:rsidRDefault="000935A0" w:rsidP="000935A0">
      <w:pPr>
        <w:ind w:firstLine="567"/>
        <w:rPr>
          <w:sz w:val="24"/>
        </w:rPr>
      </w:pPr>
      <w:r w:rsidRPr="000935A0">
        <w:rPr>
          <w:sz w:val="24"/>
        </w:rPr>
        <w:t>Из резервуара, содержащего достаточное количество жидкости при температуре</w:t>
      </w:r>
      <w:r>
        <w:rPr>
          <w:sz w:val="24"/>
        </w:rPr>
        <w:br/>
      </w:r>
      <w:r w:rsidRPr="000935A0">
        <w:rPr>
          <w:sz w:val="24"/>
        </w:rPr>
        <w:t xml:space="preserve">(37 </w:t>
      </w:r>
      <w:r w:rsidR="00080511">
        <w:rPr>
          <w:sz w:val="24"/>
        </w:rPr>
        <w:t>± 2) °C, имеющего вязкость 3,4 ˣ</w:t>
      </w:r>
      <w:r w:rsidRPr="000935A0">
        <w:rPr>
          <w:sz w:val="24"/>
        </w:rPr>
        <w:t xml:space="preserve"> 10-6 м</w:t>
      </w:r>
      <w:r w:rsidRPr="00A17D59">
        <w:rPr>
          <w:sz w:val="24"/>
          <w:vertAlign w:val="superscript"/>
        </w:rPr>
        <w:t>2</w:t>
      </w:r>
      <w:r w:rsidRPr="000935A0">
        <w:rPr>
          <w:sz w:val="24"/>
        </w:rPr>
        <w:t>/с при температуре 37 °C и под давлением 9,3 кПа, заполняют пластиковый контейнер при температуре (23 ± 2) °C через иглу для взятия крови, как указано в 5.7, на одном гидростатическом уровне с верхней частью контейнера.</w:t>
      </w:r>
    </w:p>
    <w:p w14:paraId="1ECAF5F3" w14:textId="77777777" w:rsidR="00080511" w:rsidRPr="000935A0" w:rsidRDefault="00080511" w:rsidP="000935A0">
      <w:pPr>
        <w:ind w:firstLine="567"/>
        <w:rPr>
          <w:sz w:val="24"/>
        </w:rPr>
      </w:pPr>
    </w:p>
    <w:p w14:paraId="2C7F1EAF" w14:textId="4D3AA5E2" w:rsidR="000935A0" w:rsidRPr="00343945" w:rsidRDefault="00A17D59" w:rsidP="000935A0">
      <w:pPr>
        <w:ind w:firstLine="567"/>
        <w:rPr>
          <w:sz w:val="20"/>
          <w:szCs w:val="20"/>
        </w:rPr>
      </w:pPr>
      <w:r w:rsidRPr="00343945">
        <w:rPr>
          <w:sz w:val="20"/>
          <w:szCs w:val="20"/>
        </w:rPr>
        <w:t>Примечание -</w:t>
      </w:r>
      <w:r w:rsidR="000935A0" w:rsidRPr="00343945">
        <w:rPr>
          <w:sz w:val="20"/>
          <w:szCs w:val="20"/>
        </w:rPr>
        <w:t xml:space="preserve"> Подходящей жидкостью для использования в данном испытании является рас</w:t>
      </w:r>
      <w:r w:rsidR="00080511" w:rsidRPr="00343945">
        <w:rPr>
          <w:sz w:val="20"/>
          <w:szCs w:val="20"/>
        </w:rPr>
        <w:t xml:space="preserve">твор глюкозы в воде 400 </w:t>
      </w:r>
      <w:r w:rsidR="0049177E">
        <w:rPr>
          <w:sz w:val="20"/>
          <w:szCs w:val="20"/>
          <w:lang w:val="kk-KZ"/>
        </w:rPr>
        <w:t>г</w:t>
      </w:r>
      <w:r w:rsidR="0049177E">
        <w:rPr>
          <w:sz w:val="20"/>
          <w:szCs w:val="20"/>
        </w:rPr>
        <w:t>/</w:t>
      </w:r>
      <w:r w:rsidR="0049177E">
        <w:rPr>
          <w:sz w:val="20"/>
          <w:szCs w:val="20"/>
          <w:lang w:val="kk-KZ"/>
        </w:rPr>
        <w:t>дм</w:t>
      </w:r>
      <w:r w:rsidR="0049177E" w:rsidRPr="0049177E">
        <w:rPr>
          <w:sz w:val="20"/>
          <w:szCs w:val="20"/>
          <w:vertAlign w:val="superscript"/>
        </w:rPr>
        <w:t>3</w:t>
      </w:r>
      <w:r w:rsidR="0049177E" w:rsidRPr="0049177E">
        <w:rPr>
          <w:sz w:val="20"/>
          <w:szCs w:val="20"/>
        </w:rPr>
        <w:t>(</w:t>
      </w:r>
      <w:r w:rsidR="00080511" w:rsidRPr="00343945">
        <w:rPr>
          <w:sz w:val="20"/>
          <w:szCs w:val="20"/>
        </w:rPr>
        <w:t>г/л</w:t>
      </w:r>
      <w:r w:rsidR="0049177E" w:rsidRPr="0049177E">
        <w:rPr>
          <w:sz w:val="20"/>
          <w:szCs w:val="20"/>
        </w:rPr>
        <w:t>)</w:t>
      </w:r>
      <w:r w:rsidR="000935A0" w:rsidRPr="00343945">
        <w:rPr>
          <w:sz w:val="20"/>
          <w:szCs w:val="20"/>
        </w:rPr>
        <w:t>.</w:t>
      </w:r>
      <w:bookmarkStart w:id="19" w:name="bookmark112"/>
    </w:p>
    <w:p w14:paraId="67C2294D" w14:textId="77777777" w:rsidR="000935A0" w:rsidRPr="000935A0" w:rsidRDefault="000935A0" w:rsidP="000935A0">
      <w:pPr>
        <w:ind w:firstLine="567"/>
        <w:rPr>
          <w:sz w:val="24"/>
        </w:rPr>
      </w:pPr>
    </w:p>
    <w:p w14:paraId="23C8F49F" w14:textId="7F62A2CA" w:rsidR="000935A0" w:rsidRDefault="000935A0" w:rsidP="000935A0">
      <w:pPr>
        <w:ind w:firstLine="567"/>
        <w:rPr>
          <w:b/>
          <w:sz w:val="24"/>
        </w:rPr>
      </w:pPr>
      <w:r w:rsidRPr="000935A0">
        <w:rPr>
          <w:b/>
          <w:sz w:val="24"/>
        </w:rPr>
        <w:t>В. 3. Испытание на износоустойчивость маркировки</w:t>
      </w:r>
      <w:bookmarkEnd w:id="19"/>
    </w:p>
    <w:p w14:paraId="060C0C8F" w14:textId="77777777" w:rsidR="000935A0" w:rsidRPr="000935A0" w:rsidRDefault="000935A0" w:rsidP="000935A0">
      <w:pPr>
        <w:ind w:firstLine="567"/>
        <w:rPr>
          <w:b/>
          <w:sz w:val="24"/>
        </w:rPr>
      </w:pPr>
    </w:p>
    <w:p w14:paraId="6F5D3174" w14:textId="166446DF" w:rsidR="000935A0" w:rsidRDefault="000935A0" w:rsidP="000935A0">
      <w:pPr>
        <w:ind w:firstLine="567"/>
        <w:rPr>
          <w:sz w:val="24"/>
        </w:rPr>
      </w:pPr>
      <w:r w:rsidRPr="000935A0">
        <w:rPr>
          <w:sz w:val="24"/>
        </w:rPr>
        <w:t>На первом этапе пластиковый контейнер, заполненный до максимальной вместительности и запаянный, хранят в течение 24 ч при температуре (4 ± 2) °C. После первого этапа продолжают хранение в течение 24 ч при температуре минус (30 ± 5) °C. Затем погружают пластиковый контейнер в водопроводную воду на 1 ч при температуре (37 ± 2) °C.</w:t>
      </w:r>
    </w:p>
    <w:p w14:paraId="1FFF884B" w14:textId="77777777" w:rsidR="000935A0" w:rsidRPr="000935A0" w:rsidRDefault="000935A0" w:rsidP="000935A0">
      <w:pPr>
        <w:ind w:firstLine="567"/>
        <w:rPr>
          <w:sz w:val="24"/>
        </w:rPr>
      </w:pPr>
    </w:p>
    <w:p w14:paraId="653F2A19" w14:textId="1E318578" w:rsidR="000935A0" w:rsidRDefault="000935A0" w:rsidP="000935A0">
      <w:pPr>
        <w:ind w:firstLine="567"/>
        <w:rPr>
          <w:b/>
          <w:sz w:val="24"/>
        </w:rPr>
      </w:pPr>
      <w:r w:rsidRPr="000935A0">
        <w:rPr>
          <w:b/>
          <w:sz w:val="24"/>
        </w:rPr>
        <w:t>В. 4. Определение загрязненности твердыми частицами</w:t>
      </w:r>
    </w:p>
    <w:p w14:paraId="6CDA0131" w14:textId="77777777" w:rsidR="000935A0" w:rsidRPr="000935A0" w:rsidRDefault="000935A0" w:rsidP="000935A0">
      <w:pPr>
        <w:ind w:firstLine="567"/>
        <w:rPr>
          <w:b/>
          <w:sz w:val="24"/>
        </w:rPr>
      </w:pPr>
    </w:p>
    <w:p w14:paraId="433EDDC5" w14:textId="4A7C5561" w:rsidR="000935A0" w:rsidRPr="000935A0" w:rsidRDefault="00B27FCB" w:rsidP="000935A0">
      <w:pPr>
        <w:ind w:firstLine="567"/>
        <w:rPr>
          <w:sz w:val="24"/>
        </w:rPr>
      </w:pPr>
      <w:r>
        <w:rPr>
          <w:sz w:val="24"/>
        </w:rPr>
        <w:t xml:space="preserve">В.4.1. </w:t>
      </w:r>
      <w:r w:rsidRPr="000935A0">
        <w:rPr>
          <w:sz w:val="24"/>
        </w:rPr>
        <w:t>Осматривают</w:t>
      </w:r>
      <w:r w:rsidR="000935A0" w:rsidRPr="000935A0">
        <w:rPr>
          <w:sz w:val="24"/>
        </w:rPr>
        <w:t xml:space="preserve"> пластиковые контейнеры, содержащие растворы антикоагулянтов и/или консервантов, как описано в В.4.3.</w:t>
      </w:r>
    </w:p>
    <w:p w14:paraId="5DCE9C7E" w14:textId="5A121447" w:rsidR="000935A0" w:rsidRPr="000935A0" w:rsidRDefault="000935A0" w:rsidP="000935A0">
      <w:pPr>
        <w:ind w:firstLine="567"/>
        <w:rPr>
          <w:sz w:val="24"/>
        </w:rPr>
      </w:pPr>
      <w:r w:rsidRPr="000935A0">
        <w:rPr>
          <w:sz w:val="24"/>
        </w:rPr>
        <w:t>В.</w:t>
      </w:r>
      <w:r w:rsidR="00B27FCB">
        <w:rPr>
          <w:sz w:val="24"/>
        </w:rPr>
        <w:t>4</w:t>
      </w:r>
      <w:r w:rsidRPr="000935A0">
        <w:rPr>
          <w:sz w:val="24"/>
        </w:rPr>
        <w:t>.2. Заполняют в условиях чистого помещения пустой пластиковый контейнер очищенной водой</w:t>
      </w:r>
      <w:r w:rsidR="00080511">
        <w:rPr>
          <w:sz w:val="24"/>
        </w:rPr>
        <w:t xml:space="preserve"> </w:t>
      </w:r>
      <w:r w:rsidR="00080511" w:rsidRPr="00080511">
        <w:rPr>
          <w:sz w:val="20"/>
          <w:szCs w:val="20"/>
          <w:vertAlign w:val="superscript"/>
        </w:rPr>
        <w:t>3</w:t>
      </w:r>
      <w:r w:rsidR="00A17D59" w:rsidRPr="00080511">
        <w:rPr>
          <w:sz w:val="20"/>
          <w:szCs w:val="20"/>
          <w:vertAlign w:val="superscript"/>
        </w:rPr>
        <w:t>)</w:t>
      </w:r>
      <w:r w:rsidR="00A17D59" w:rsidRPr="000935A0">
        <w:rPr>
          <w:sz w:val="24"/>
        </w:rPr>
        <w:t>,</w:t>
      </w:r>
      <w:r w:rsidR="00080511">
        <w:rPr>
          <w:sz w:val="24"/>
        </w:rPr>
        <w:t xml:space="preserve"> </w:t>
      </w:r>
      <w:r w:rsidRPr="000935A0">
        <w:rPr>
          <w:sz w:val="24"/>
        </w:rPr>
        <w:t>который предварительно был отфильтрован через мембранный фильтр с диаметром пор 0,2 мкм. Используют объем воды, соответствующий номинальной вместимости контейнера.</w:t>
      </w:r>
    </w:p>
    <w:p w14:paraId="5A566404" w14:textId="75D772DD" w:rsidR="000935A0" w:rsidRDefault="000935A0" w:rsidP="000935A0">
      <w:pPr>
        <w:ind w:firstLine="567"/>
        <w:rPr>
          <w:sz w:val="24"/>
        </w:rPr>
      </w:pPr>
      <w:r w:rsidRPr="000935A0">
        <w:rPr>
          <w:sz w:val="24"/>
        </w:rPr>
        <w:t>В.</w:t>
      </w:r>
      <w:r w:rsidR="00B27FCB">
        <w:rPr>
          <w:sz w:val="24"/>
        </w:rPr>
        <w:t>4</w:t>
      </w:r>
      <w:r w:rsidRPr="000935A0">
        <w:rPr>
          <w:sz w:val="24"/>
        </w:rPr>
        <w:t>.3. Проверяют жидкость в пластиковом контейнере подходящим методом, который легко обнаружит видимые частицы.</w:t>
      </w:r>
    </w:p>
    <w:p w14:paraId="655E7D79" w14:textId="77777777" w:rsidR="00B27FCB" w:rsidRPr="000935A0" w:rsidRDefault="00B27FCB" w:rsidP="000935A0">
      <w:pPr>
        <w:ind w:firstLine="567"/>
        <w:rPr>
          <w:sz w:val="24"/>
        </w:rPr>
      </w:pPr>
    </w:p>
    <w:p w14:paraId="3F47C9EA" w14:textId="7BA2969A" w:rsidR="000935A0" w:rsidRDefault="000935A0" w:rsidP="000935A0">
      <w:pPr>
        <w:ind w:firstLine="567"/>
        <w:rPr>
          <w:b/>
          <w:sz w:val="24"/>
        </w:rPr>
      </w:pPr>
      <w:r w:rsidRPr="00B27FCB">
        <w:rPr>
          <w:b/>
          <w:sz w:val="24"/>
        </w:rPr>
        <w:t>В. 5. Определение стерильности соединения трубок</w:t>
      </w:r>
    </w:p>
    <w:p w14:paraId="27788D47" w14:textId="2A1AAB50" w:rsidR="00B27FCB" w:rsidRPr="00B27FCB" w:rsidRDefault="00B27FCB" w:rsidP="00B27FCB">
      <w:pPr>
        <w:ind w:firstLine="567"/>
        <w:rPr>
          <w:sz w:val="24"/>
        </w:rPr>
      </w:pPr>
      <w:r w:rsidRPr="000935A0">
        <w:rPr>
          <w:sz w:val="24"/>
        </w:rPr>
        <w:t>Устанав</w:t>
      </w:r>
      <w:r w:rsidR="00080511">
        <w:rPr>
          <w:sz w:val="24"/>
        </w:rPr>
        <w:t xml:space="preserve">ливают и </w:t>
      </w:r>
      <w:proofErr w:type="spellStart"/>
      <w:r w:rsidR="00080511">
        <w:rPr>
          <w:sz w:val="24"/>
        </w:rPr>
        <w:t>откалибровывают</w:t>
      </w:r>
      <w:r w:rsidRPr="000935A0">
        <w:rPr>
          <w:sz w:val="24"/>
        </w:rPr>
        <w:t>устройство</w:t>
      </w:r>
      <w:proofErr w:type="spellEnd"/>
      <w:r w:rsidRPr="000935A0">
        <w:rPr>
          <w:sz w:val="24"/>
        </w:rPr>
        <w:t xml:space="preserve"> для стерильного соединения магистралей (УДССМ) и обучают пользователей перед началом работы.</w:t>
      </w:r>
    </w:p>
    <w:p w14:paraId="3EE7DFEF" w14:textId="77777777" w:rsidR="000935A0" w:rsidRPr="00B27FCB" w:rsidRDefault="000935A0" w:rsidP="00B27FCB">
      <w:pPr>
        <w:ind w:firstLine="567"/>
        <w:rPr>
          <w:sz w:val="24"/>
        </w:rPr>
      </w:pPr>
      <w:r w:rsidRPr="00B27FCB">
        <w:rPr>
          <w:sz w:val="24"/>
        </w:rPr>
        <w:t>Убеждаются, что размеры трубок соответствуют установленным допускам УДССМ.</w:t>
      </w:r>
    </w:p>
    <w:p w14:paraId="416FF9C3" w14:textId="4BABF6D7" w:rsidR="00B27FCB" w:rsidRDefault="00B27FCB" w:rsidP="00B27FCB">
      <w:pPr>
        <w:ind w:firstLine="567"/>
        <w:rPr>
          <w:sz w:val="24"/>
        </w:rPr>
      </w:pPr>
      <w:r w:rsidRPr="00B27FCB">
        <w:rPr>
          <w:sz w:val="24"/>
        </w:rPr>
        <w:t>Выполняют стерильные соединения между сегментами длиной 12 см для каждой комбинации трубок, приведенной в таблице В.1, в строгом соответствии с инструкциями производителя УДССМ. Определяют каждый шов индивидуально.</w:t>
      </w:r>
    </w:p>
    <w:p w14:paraId="1F296A7A" w14:textId="3CCF34D7" w:rsidR="00080511" w:rsidRDefault="00080511" w:rsidP="00B27FCB">
      <w:pPr>
        <w:ind w:firstLine="567"/>
        <w:rPr>
          <w:sz w:val="24"/>
        </w:rPr>
      </w:pPr>
      <w:r>
        <w:rPr>
          <w:sz w:val="24"/>
        </w:rPr>
        <w:t>___________________</w:t>
      </w:r>
    </w:p>
    <w:p w14:paraId="6E2762E0" w14:textId="36E7B4F4" w:rsidR="00B27FCB" w:rsidRPr="00080511" w:rsidRDefault="00080511" w:rsidP="00080511">
      <w:pPr>
        <w:ind w:firstLine="567"/>
        <w:rPr>
          <w:sz w:val="20"/>
          <w:szCs w:val="20"/>
        </w:rPr>
      </w:pPr>
      <w:r w:rsidRPr="00080511">
        <w:rPr>
          <w:sz w:val="20"/>
          <w:szCs w:val="20"/>
          <w:vertAlign w:val="superscript"/>
        </w:rPr>
        <w:t>3)</w:t>
      </w:r>
      <w:r w:rsidRPr="00080511">
        <w:rPr>
          <w:sz w:val="20"/>
          <w:szCs w:val="20"/>
        </w:rPr>
        <w:t xml:space="preserve"> см., например, Европейскую фармакопею.</w:t>
      </w:r>
    </w:p>
    <w:p w14:paraId="7FCD80B5" w14:textId="77777777" w:rsidR="00B27FCB" w:rsidRPr="00B27FCB" w:rsidRDefault="00B27FCB" w:rsidP="00B27FCB">
      <w:pPr>
        <w:ind w:firstLine="567"/>
        <w:rPr>
          <w:sz w:val="24"/>
        </w:rPr>
      </w:pPr>
      <w:r w:rsidRPr="00B27FCB">
        <w:rPr>
          <w:sz w:val="24"/>
        </w:rPr>
        <w:lastRenderedPageBreak/>
        <w:t>После завершения визуально осматривают все спаянные швы на наличие дефектов.</w:t>
      </w:r>
    </w:p>
    <w:p w14:paraId="09CF9BEA" w14:textId="77777777" w:rsidR="00B27FCB" w:rsidRPr="00B27FCB" w:rsidRDefault="00B27FCB" w:rsidP="00B27FCB">
      <w:pPr>
        <w:ind w:firstLine="567"/>
        <w:rPr>
          <w:sz w:val="24"/>
        </w:rPr>
      </w:pPr>
      <w:r w:rsidRPr="00B27FCB">
        <w:rPr>
          <w:sz w:val="24"/>
        </w:rPr>
        <w:t>Проверяют давлением все спаянные швы на герметичность, закрыв один конец трубки, а затем применяют манометрическое давление 50 кПа в течение 10 с к открытому концу трубки, при этом спаянный шов погружают под воду. Проверяют наличие пузырьков воздуха на спаянном шве. Дефекты не допускаются.</w:t>
      </w:r>
    </w:p>
    <w:p w14:paraId="0179B838" w14:textId="46B97CEA" w:rsidR="00B27FCB" w:rsidRDefault="00B27FCB" w:rsidP="00B27FCB">
      <w:pPr>
        <w:ind w:firstLine="567"/>
        <w:rPr>
          <w:sz w:val="24"/>
        </w:rPr>
      </w:pPr>
      <w:r w:rsidRPr="00B27FCB">
        <w:rPr>
          <w:sz w:val="24"/>
        </w:rPr>
        <w:t>Измеряют разрывную деформацию каждого спаянного шва, растягивая отрезок трубы со скоростью 500 мм/мин с помощью универсального прибора для испытания на растяжение. Каждый спаянный шов должен выдерживать растяжение минимум 40 Н при температуре (23 ± 2) °C (см. также [5]).</w:t>
      </w:r>
    </w:p>
    <w:p w14:paraId="54F9F400" w14:textId="77777777" w:rsidR="00080511" w:rsidRDefault="00080511" w:rsidP="00B27FCB">
      <w:pPr>
        <w:ind w:firstLine="567"/>
        <w:rPr>
          <w:sz w:val="24"/>
        </w:rPr>
      </w:pPr>
    </w:p>
    <w:p w14:paraId="4A90D1E5" w14:textId="77777777" w:rsidR="00080511" w:rsidRDefault="00080511" w:rsidP="00080511">
      <w:pPr>
        <w:ind w:firstLine="567"/>
        <w:jc w:val="center"/>
        <w:rPr>
          <w:b/>
          <w:sz w:val="24"/>
        </w:rPr>
      </w:pPr>
      <w:r w:rsidRPr="00B27FCB">
        <w:rPr>
          <w:b/>
          <w:sz w:val="24"/>
        </w:rPr>
        <w:t>Таблица В.1 — Количество испытываемых стерильных соединений</w:t>
      </w:r>
    </w:p>
    <w:p w14:paraId="30D12A64" w14:textId="77777777" w:rsidR="00080511" w:rsidRDefault="00080511" w:rsidP="00080511">
      <w:pPr>
        <w:ind w:firstLine="567"/>
        <w:jc w:val="center"/>
        <w:rPr>
          <w:b/>
          <w:sz w:val="24"/>
        </w:rPr>
      </w:pPr>
    </w:p>
    <w:tbl>
      <w:tblPr>
        <w:tblStyle w:val="a9"/>
        <w:tblW w:w="0" w:type="auto"/>
        <w:tblLook w:val="04A0" w:firstRow="1" w:lastRow="0" w:firstColumn="1" w:lastColumn="0" w:noHBand="0" w:noVBand="1"/>
      </w:tblPr>
      <w:tblGrid>
        <w:gridCol w:w="1845"/>
        <w:gridCol w:w="1852"/>
        <w:gridCol w:w="2051"/>
        <w:gridCol w:w="1798"/>
        <w:gridCol w:w="1798"/>
      </w:tblGrid>
      <w:tr w:rsidR="00080511" w14:paraId="7AC8C6DE" w14:textId="77777777" w:rsidTr="003A0028">
        <w:tc>
          <w:tcPr>
            <w:tcW w:w="1845" w:type="dxa"/>
            <w:tcBorders>
              <w:bottom w:val="double" w:sz="4" w:space="0" w:color="auto"/>
            </w:tcBorders>
            <w:vAlign w:val="center"/>
          </w:tcPr>
          <w:p w14:paraId="6353FCE4" w14:textId="77777777" w:rsidR="00080511" w:rsidRPr="00B27FCB" w:rsidRDefault="00080511" w:rsidP="002416C8">
            <w:pPr>
              <w:jc w:val="center"/>
              <w:rPr>
                <w:b/>
                <w:sz w:val="20"/>
                <w:szCs w:val="20"/>
              </w:rPr>
            </w:pPr>
            <w:r w:rsidRPr="00B27FCB">
              <w:rPr>
                <w:b/>
                <w:sz w:val="20"/>
                <w:szCs w:val="20"/>
              </w:rPr>
              <w:t>Состояние трубки</w:t>
            </w:r>
          </w:p>
        </w:tc>
        <w:tc>
          <w:tcPr>
            <w:tcW w:w="1852" w:type="dxa"/>
            <w:tcBorders>
              <w:bottom w:val="double" w:sz="4" w:space="0" w:color="auto"/>
            </w:tcBorders>
            <w:vAlign w:val="center"/>
          </w:tcPr>
          <w:p w14:paraId="2819AA5F" w14:textId="77777777" w:rsidR="00080511" w:rsidRPr="00B27FCB" w:rsidRDefault="00080511" w:rsidP="002416C8">
            <w:pPr>
              <w:jc w:val="center"/>
              <w:rPr>
                <w:b/>
                <w:sz w:val="20"/>
                <w:szCs w:val="20"/>
              </w:rPr>
            </w:pPr>
            <w:r w:rsidRPr="00B27FCB">
              <w:rPr>
                <w:b/>
                <w:sz w:val="20"/>
                <w:szCs w:val="20"/>
              </w:rPr>
              <w:t>Сухое/сухое</w:t>
            </w:r>
          </w:p>
        </w:tc>
        <w:tc>
          <w:tcPr>
            <w:tcW w:w="2051" w:type="dxa"/>
            <w:tcBorders>
              <w:bottom w:val="double" w:sz="4" w:space="0" w:color="auto"/>
            </w:tcBorders>
            <w:vAlign w:val="center"/>
          </w:tcPr>
          <w:p w14:paraId="7BA9B56E" w14:textId="77777777" w:rsidR="00080511" w:rsidRPr="00B27FCB" w:rsidRDefault="00080511" w:rsidP="002416C8">
            <w:pPr>
              <w:jc w:val="center"/>
              <w:rPr>
                <w:b/>
                <w:sz w:val="20"/>
                <w:szCs w:val="20"/>
              </w:rPr>
            </w:pPr>
            <w:r w:rsidRPr="00B27FCB">
              <w:rPr>
                <w:b/>
                <w:sz w:val="20"/>
                <w:szCs w:val="20"/>
              </w:rPr>
              <w:t>Влажное/влажное</w:t>
            </w:r>
          </w:p>
        </w:tc>
        <w:tc>
          <w:tcPr>
            <w:tcW w:w="1798" w:type="dxa"/>
            <w:tcBorders>
              <w:bottom w:val="double" w:sz="4" w:space="0" w:color="auto"/>
            </w:tcBorders>
            <w:vAlign w:val="center"/>
          </w:tcPr>
          <w:p w14:paraId="38A242A2" w14:textId="77777777" w:rsidR="00080511" w:rsidRPr="00B27FCB" w:rsidRDefault="00080511" w:rsidP="002416C8">
            <w:pPr>
              <w:jc w:val="center"/>
              <w:rPr>
                <w:b/>
                <w:sz w:val="20"/>
                <w:szCs w:val="20"/>
              </w:rPr>
            </w:pPr>
            <w:r w:rsidRPr="00B27FCB">
              <w:rPr>
                <w:b/>
                <w:sz w:val="20"/>
                <w:szCs w:val="20"/>
              </w:rPr>
              <w:t>Сухое/влажное</w:t>
            </w:r>
          </w:p>
        </w:tc>
        <w:tc>
          <w:tcPr>
            <w:tcW w:w="1798" w:type="dxa"/>
            <w:tcBorders>
              <w:bottom w:val="double" w:sz="4" w:space="0" w:color="auto"/>
            </w:tcBorders>
            <w:vAlign w:val="center"/>
          </w:tcPr>
          <w:p w14:paraId="43E31C7D" w14:textId="77777777" w:rsidR="00080511" w:rsidRPr="00B27FCB" w:rsidRDefault="00080511" w:rsidP="002416C8">
            <w:pPr>
              <w:jc w:val="center"/>
              <w:rPr>
                <w:b/>
                <w:sz w:val="20"/>
                <w:szCs w:val="20"/>
              </w:rPr>
            </w:pPr>
            <w:r w:rsidRPr="00B27FCB">
              <w:rPr>
                <w:b/>
                <w:sz w:val="20"/>
                <w:szCs w:val="20"/>
              </w:rPr>
              <w:t>Влажное/сухое</w:t>
            </w:r>
          </w:p>
        </w:tc>
      </w:tr>
      <w:tr w:rsidR="00080511" w14:paraId="42670A73" w14:textId="77777777" w:rsidTr="003A0028">
        <w:tc>
          <w:tcPr>
            <w:tcW w:w="1845" w:type="dxa"/>
            <w:tcBorders>
              <w:top w:val="double" w:sz="4" w:space="0" w:color="auto"/>
            </w:tcBorders>
            <w:vAlign w:val="bottom"/>
          </w:tcPr>
          <w:p w14:paraId="03821C3A" w14:textId="77777777" w:rsidR="00080511" w:rsidRPr="00B27FCB" w:rsidRDefault="00080511" w:rsidP="002416C8">
            <w:pPr>
              <w:jc w:val="center"/>
              <w:rPr>
                <w:b/>
                <w:sz w:val="20"/>
                <w:szCs w:val="20"/>
              </w:rPr>
            </w:pPr>
            <w:r w:rsidRPr="00B27FCB">
              <w:rPr>
                <w:sz w:val="20"/>
                <w:szCs w:val="20"/>
              </w:rPr>
              <w:t>Трубка Х/трубка У</w:t>
            </w:r>
          </w:p>
        </w:tc>
        <w:tc>
          <w:tcPr>
            <w:tcW w:w="1852" w:type="dxa"/>
            <w:tcBorders>
              <w:top w:val="double" w:sz="4" w:space="0" w:color="auto"/>
            </w:tcBorders>
            <w:vAlign w:val="bottom"/>
          </w:tcPr>
          <w:p w14:paraId="31818E00" w14:textId="77777777" w:rsidR="00080511" w:rsidRPr="00B27FCB" w:rsidRDefault="00080511" w:rsidP="002416C8">
            <w:pPr>
              <w:jc w:val="center"/>
              <w:rPr>
                <w:b/>
                <w:sz w:val="20"/>
                <w:szCs w:val="20"/>
              </w:rPr>
            </w:pPr>
            <w:r w:rsidRPr="00B27FCB">
              <w:rPr>
                <w:sz w:val="20"/>
                <w:szCs w:val="20"/>
              </w:rPr>
              <w:t>5 образцов</w:t>
            </w:r>
          </w:p>
        </w:tc>
        <w:tc>
          <w:tcPr>
            <w:tcW w:w="2051" w:type="dxa"/>
            <w:tcBorders>
              <w:top w:val="double" w:sz="4" w:space="0" w:color="auto"/>
            </w:tcBorders>
            <w:vAlign w:val="bottom"/>
          </w:tcPr>
          <w:p w14:paraId="523160ED" w14:textId="77777777" w:rsidR="00080511" w:rsidRPr="00B27FCB" w:rsidRDefault="00080511" w:rsidP="002416C8">
            <w:pPr>
              <w:jc w:val="center"/>
              <w:rPr>
                <w:b/>
                <w:sz w:val="20"/>
                <w:szCs w:val="20"/>
              </w:rPr>
            </w:pPr>
            <w:r w:rsidRPr="00B27FCB">
              <w:rPr>
                <w:sz w:val="20"/>
                <w:szCs w:val="20"/>
              </w:rPr>
              <w:t>5 образцов</w:t>
            </w:r>
          </w:p>
        </w:tc>
        <w:tc>
          <w:tcPr>
            <w:tcW w:w="1798" w:type="dxa"/>
            <w:tcBorders>
              <w:top w:val="double" w:sz="4" w:space="0" w:color="auto"/>
            </w:tcBorders>
            <w:vAlign w:val="bottom"/>
          </w:tcPr>
          <w:p w14:paraId="4B605683" w14:textId="77777777" w:rsidR="00080511" w:rsidRPr="00B27FCB" w:rsidRDefault="00080511" w:rsidP="002416C8">
            <w:pPr>
              <w:jc w:val="center"/>
              <w:rPr>
                <w:b/>
                <w:sz w:val="20"/>
                <w:szCs w:val="20"/>
              </w:rPr>
            </w:pPr>
            <w:r w:rsidRPr="00B27FCB">
              <w:rPr>
                <w:sz w:val="20"/>
                <w:szCs w:val="20"/>
              </w:rPr>
              <w:t>10 образцов</w:t>
            </w:r>
          </w:p>
        </w:tc>
        <w:tc>
          <w:tcPr>
            <w:tcW w:w="1798" w:type="dxa"/>
            <w:tcBorders>
              <w:top w:val="double" w:sz="4" w:space="0" w:color="auto"/>
            </w:tcBorders>
            <w:vAlign w:val="bottom"/>
          </w:tcPr>
          <w:p w14:paraId="49E3C771" w14:textId="77777777" w:rsidR="00080511" w:rsidRPr="00B27FCB" w:rsidRDefault="00080511" w:rsidP="002416C8">
            <w:pPr>
              <w:jc w:val="center"/>
              <w:rPr>
                <w:b/>
                <w:sz w:val="20"/>
                <w:szCs w:val="20"/>
              </w:rPr>
            </w:pPr>
            <w:r w:rsidRPr="00B27FCB">
              <w:rPr>
                <w:sz w:val="20"/>
                <w:szCs w:val="20"/>
              </w:rPr>
              <w:t>10 образцов</w:t>
            </w:r>
          </w:p>
        </w:tc>
      </w:tr>
    </w:tbl>
    <w:p w14:paraId="0608B3CD" w14:textId="77777777" w:rsidR="00080511" w:rsidRPr="00B27FCB" w:rsidRDefault="00080511" w:rsidP="00080511">
      <w:pPr>
        <w:rPr>
          <w:sz w:val="24"/>
        </w:rPr>
      </w:pPr>
    </w:p>
    <w:p w14:paraId="3074AEF2" w14:textId="77777777" w:rsidR="00080511" w:rsidRPr="00B27FCB" w:rsidRDefault="00080511" w:rsidP="00B27FCB">
      <w:pPr>
        <w:ind w:firstLine="567"/>
        <w:rPr>
          <w:sz w:val="24"/>
        </w:rPr>
      </w:pPr>
    </w:p>
    <w:p w14:paraId="35F9B3CF" w14:textId="77777777" w:rsidR="00B27FCB" w:rsidRPr="00B27FCB" w:rsidRDefault="00B27FCB" w:rsidP="00B27FCB">
      <w:pPr>
        <w:ind w:firstLine="567"/>
        <w:rPr>
          <w:sz w:val="24"/>
        </w:rPr>
      </w:pPr>
      <w:r w:rsidRPr="00B27FCB">
        <w:rPr>
          <w:sz w:val="24"/>
        </w:rPr>
        <w:t>Влажное состояние может быть достигнуто либо с помощью биологических жидкостей (например, плазмы), либо растворов антикоагулянтов/консервантов.</w:t>
      </w:r>
    </w:p>
    <w:p w14:paraId="1C56F844" w14:textId="77777777" w:rsidR="00B27FCB" w:rsidRPr="00792FA6" w:rsidRDefault="00B27FCB" w:rsidP="00B27FCB">
      <w:pPr>
        <w:rPr>
          <w:color w:val="000000"/>
          <w:sz w:val="24"/>
          <w:lang w:eastAsia="en-US"/>
        </w:rPr>
      </w:pPr>
      <w:r w:rsidRPr="00792FA6">
        <w:rPr>
          <w:color w:val="000000"/>
          <w:sz w:val="24"/>
          <w:lang w:eastAsia="en-US"/>
        </w:rPr>
        <w:br w:type="page"/>
      </w:r>
    </w:p>
    <w:p w14:paraId="5B5BD6C9" w14:textId="6A919FCC" w:rsidR="00F21838" w:rsidRPr="00D13DDD" w:rsidRDefault="00F21838" w:rsidP="00613943">
      <w:pPr>
        <w:pStyle w:val="2"/>
        <w:rPr>
          <w:rStyle w:val="Bodytext2Exact"/>
          <w:rFonts w:eastAsia="Tahoma"/>
          <w:b w:val="0"/>
          <w:color w:val="auto"/>
        </w:rPr>
      </w:pPr>
      <w:r>
        <w:rPr>
          <w:rStyle w:val="Bodytext2Exact"/>
          <w:rFonts w:eastAsia="Tahoma"/>
          <w:color w:val="auto"/>
        </w:rPr>
        <w:lastRenderedPageBreak/>
        <w:t>Приложение С</w:t>
      </w:r>
    </w:p>
    <w:p w14:paraId="699BCF43" w14:textId="38369540" w:rsidR="00B27FCB" w:rsidRPr="00A17D59" w:rsidRDefault="00B27FCB" w:rsidP="00B27FCB">
      <w:pPr>
        <w:ind w:firstLine="567"/>
        <w:jc w:val="center"/>
        <w:rPr>
          <w:i/>
          <w:sz w:val="24"/>
        </w:rPr>
      </w:pPr>
      <w:r w:rsidRPr="00A17D59">
        <w:rPr>
          <w:i/>
          <w:sz w:val="24"/>
        </w:rPr>
        <w:t>(обязательное)</w:t>
      </w:r>
    </w:p>
    <w:p w14:paraId="7DF0001F" w14:textId="77777777" w:rsidR="00B27FCB" w:rsidRPr="00B27FCB" w:rsidRDefault="00B27FCB" w:rsidP="00B27FCB">
      <w:pPr>
        <w:ind w:firstLine="567"/>
        <w:jc w:val="center"/>
        <w:rPr>
          <w:sz w:val="24"/>
        </w:rPr>
      </w:pPr>
    </w:p>
    <w:p w14:paraId="196B3F91" w14:textId="28BDFBB3" w:rsidR="00B27FCB" w:rsidRDefault="00B27FCB" w:rsidP="00B27FCB">
      <w:pPr>
        <w:ind w:firstLine="567"/>
        <w:jc w:val="center"/>
        <w:rPr>
          <w:b/>
          <w:sz w:val="24"/>
        </w:rPr>
      </w:pPr>
      <w:bookmarkStart w:id="20" w:name="bookmark114"/>
      <w:r w:rsidRPr="00B27FCB">
        <w:rPr>
          <w:b/>
          <w:sz w:val="24"/>
        </w:rPr>
        <w:t>Биологические исследования</w:t>
      </w:r>
      <w:bookmarkEnd w:id="20"/>
    </w:p>
    <w:p w14:paraId="1B6DCD08" w14:textId="77777777" w:rsidR="00B27FCB" w:rsidRPr="00B27FCB" w:rsidRDefault="00B27FCB" w:rsidP="00B27FCB">
      <w:pPr>
        <w:ind w:firstLine="567"/>
        <w:jc w:val="center"/>
        <w:rPr>
          <w:b/>
          <w:sz w:val="24"/>
        </w:rPr>
      </w:pPr>
    </w:p>
    <w:p w14:paraId="42726BAD" w14:textId="3E3E0EB1" w:rsidR="00B27FCB" w:rsidRDefault="00B27FCB" w:rsidP="00B27FCB">
      <w:pPr>
        <w:ind w:firstLine="567"/>
        <w:rPr>
          <w:b/>
          <w:sz w:val="24"/>
        </w:rPr>
      </w:pPr>
      <w:r w:rsidRPr="00B27FCB">
        <w:rPr>
          <w:b/>
          <w:sz w:val="24"/>
        </w:rPr>
        <w:t>С.1 Общая информация</w:t>
      </w:r>
    </w:p>
    <w:p w14:paraId="6DC67D41" w14:textId="77777777" w:rsidR="00B27FCB" w:rsidRPr="00B27FCB" w:rsidRDefault="00B27FCB" w:rsidP="00B27FCB">
      <w:pPr>
        <w:ind w:firstLine="567"/>
        <w:rPr>
          <w:b/>
          <w:sz w:val="24"/>
        </w:rPr>
      </w:pPr>
    </w:p>
    <w:p w14:paraId="3A99A90F" w14:textId="6BA3CB98" w:rsidR="00B27FCB" w:rsidRDefault="00B27FCB" w:rsidP="00B27FCB">
      <w:pPr>
        <w:ind w:firstLine="567"/>
        <w:rPr>
          <w:sz w:val="24"/>
        </w:rPr>
      </w:pPr>
      <w:r w:rsidRPr="00B27FCB">
        <w:rPr>
          <w:sz w:val="24"/>
        </w:rPr>
        <w:t>Общие биологические исслед</w:t>
      </w:r>
      <w:r>
        <w:rPr>
          <w:sz w:val="24"/>
        </w:rPr>
        <w:t>ования для медицинских изделий –</w:t>
      </w:r>
      <w:r w:rsidRPr="00B27FCB">
        <w:rPr>
          <w:sz w:val="24"/>
        </w:rPr>
        <w:t xml:space="preserve"> см. в серии ИСО 10993. Производители должны проводить соответствующие исследования, чтобы продемонстрировать биологическую совместимость со всеми применимыми частями </w:t>
      </w:r>
      <w:r>
        <w:rPr>
          <w:sz w:val="24"/>
        </w:rPr>
        <w:br/>
      </w:r>
      <w:r w:rsidRPr="00B27FCB">
        <w:rPr>
          <w:sz w:val="24"/>
        </w:rPr>
        <w:t>ИСО 10993.</w:t>
      </w:r>
    </w:p>
    <w:p w14:paraId="05C67D95" w14:textId="77777777" w:rsidR="00B27FCB" w:rsidRPr="00B27FCB" w:rsidRDefault="00B27FCB" w:rsidP="00B27FCB">
      <w:pPr>
        <w:ind w:firstLine="567"/>
        <w:rPr>
          <w:sz w:val="24"/>
        </w:rPr>
      </w:pPr>
    </w:p>
    <w:p w14:paraId="33F77CCA" w14:textId="0510FA97" w:rsidR="00B27FCB" w:rsidRDefault="00B27FCB" w:rsidP="00B27FCB">
      <w:pPr>
        <w:ind w:firstLine="567"/>
        <w:rPr>
          <w:b/>
          <w:sz w:val="24"/>
        </w:rPr>
      </w:pPr>
      <w:r w:rsidRPr="00B27FCB">
        <w:rPr>
          <w:b/>
          <w:sz w:val="24"/>
        </w:rPr>
        <w:t>С.2 Приготовление растворов для исследований</w:t>
      </w:r>
    </w:p>
    <w:p w14:paraId="776A3803" w14:textId="77777777" w:rsidR="00B27FCB" w:rsidRPr="00B27FCB" w:rsidRDefault="00B27FCB" w:rsidP="00B27FCB">
      <w:pPr>
        <w:ind w:firstLine="567"/>
        <w:rPr>
          <w:b/>
          <w:sz w:val="24"/>
        </w:rPr>
      </w:pPr>
    </w:p>
    <w:p w14:paraId="387B3124" w14:textId="77777777" w:rsidR="00B27FCB" w:rsidRPr="00B27FCB" w:rsidRDefault="00B27FCB" w:rsidP="00B27FCB">
      <w:pPr>
        <w:ind w:firstLine="567"/>
        <w:rPr>
          <w:sz w:val="24"/>
        </w:rPr>
      </w:pPr>
      <w:r w:rsidRPr="00B27FCB">
        <w:rPr>
          <w:sz w:val="24"/>
        </w:rPr>
        <w:t>С.2.1 Исследование жидкости I (полярный экстрагент)</w:t>
      </w:r>
    </w:p>
    <w:p w14:paraId="69191129" w14:textId="67458650" w:rsidR="00B27FCB" w:rsidRPr="00B27FCB" w:rsidRDefault="00B27FCB" w:rsidP="00B27FCB">
      <w:pPr>
        <w:ind w:firstLine="567"/>
        <w:rPr>
          <w:sz w:val="24"/>
        </w:rPr>
      </w:pPr>
      <w:r w:rsidRPr="00B27FCB">
        <w:rPr>
          <w:sz w:val="24"/>
        </w:rPr>
        <w:t>Заполняют дважды пустой пластиковый контейнер до номинальной вместимости водой для инъекций, встряхивают в течение примерно 1 мин, а затем опорожняют. После слива промывочной воды заполняют пустой</w:t>
      </w:r>
      <w:r>
        <w:rPr>
          <w:sz w:val="24"/>
        </w:rPr>
        <w:t xml:space="preserve"> </w:t>
      </w:r>
      <w:r w:rsidRPr="00B27FCB">
        <w:rPr>
          <w:sz w:val="24"/>
        </w:rPr>
        <w:t>контейнер достаточным количеством стерильного, не содержащего эндотоксинов раствора хлорида натрия</w:t>
      </w:r>
      <w:r w:rsidR="00080511" w:rsidRPr="00080511">
        <w:rPr>
          <w:sz w:val="24"/>
          <w:vertAlign w:val="superscript"/>
        </w:rPr>
        <w:t>4)</w:t>
      </w:r>
      <w:r w:rsidRPr="00B27FCB">
        <w:rPr>
          <w:sz w:val="24"/>
        </w:rPr>
        <w:t xml:space="preserve"> p(</w:t>
      </w:r>
      <w:proofErr w:type="spellStart"/>
      <w:r w:rsidRPr="00B27FCB">
        <w:rPr>
          <w:sz w:val="24"/>
        </w:rPr>
        <w:t>NaCI</w:t>
      </w:r>
      <w:proofErr w:type="spellEnd"/>
      <w:r w:rsidRPr="00B27FCB">
        <w:rPr>
          <w:sz w:val="24"/>
        </w:rPr>
        <w:t xml:space="preserve">) = </w:t>
      </w:r>
      <w:r w:rsidR="00A17D59" w:rsidRPr="00A17D59">
        <w:rPr>
          <w:sz w:val="24"/>
        </w:rPr>
        <w:t>9 г/дм</w:t>
      </w:r>
      <w:r w:rsidR="00A17D59" w:rsidRPr="00A17D59">
        <w:rPr>
          <w:sz w:val="24"/>
          <w:vertAlign w:val="superscript"/>
        </w:rPr>
        <w:t>3</w:t>
      </w:r>
      <w:r w:rsidR="00A17D59">
        <w:rPr>
          <w:sz w:val="24"/>
        </w:rPr>
        <w:br/>
      </w:r>
      <w:r w:rsidR="00A17D59" w:rsidRPr="00A17D59">
        <w:rPr>
          <w:sz w:val="24"/>
        </w:rPr>
        <w:t>(</w:t>
      </w:r>
      <w:r w:rsidR="00080511">
        <w:rPr>
          <w:sz w:val="24"/>
        </w:rPr>
        <w:t>г/л</w:t>
      </w:r>
      <w:r w:rsidR="00A17D59" w:rsidRPr="00A17D59">
        <w:rPr>
          <w:sz w:val="24"/>
        </w:rPr>
        <w:t>)</w:t>
      </w:r>
      <w:r w:rsidRPr="00B27FCB">
        <w:rPr>
          <w:sz w:val="24"/>
        </w:rPr>
        <w:t>, чтобы отношение внутренней поверхности пустого контейнера, выраженного в квадратных</w:t>
      </w:r>
      <w:r>
        <w:rPr>
          <w:sz w:val="24"/>
        </w:rPr>
        <w:t xml:space="preserve"> </w:t>
      </w:r>
      <w:r w:rsidRPr="00B27FCB">
        <w:rPr>
          <w:sz w:val="24"/>
        </w:rPr>
        <w:t>сантиметрах, до объема раствора хлорида натрия, выраженного в миллилитрах, составляло не менее 6:1. Затем</w:t>
      </w:r>
      <w:r>
        <w:rPr>
          <w:sz w:val="24"/>
        </w:rPr>
        <w:t xml:space="preserve"> </w:t>
      </w:r>
      <w:r w:rsidRPr="00B27FCB">
        <w:rPr>
          <w:sz w:val="24"/>
        </w:rPr>
        <w:t>контейнер сжимают так, чтобы оставшийся воздух вышел из него, после чего закрывают. Если контейнер упакован</w:t>
      </w:r>
      <w:r>
        <w:rPr>
          <w:sz w:val="24"/>
        </w:rPr>
        <w:t xml:space="preserve"> </w:t>
      </w:r>
      <w:r w:rsidRPr="00B27FCB">
        <w:rPr>
          <w:sz w:val="24"/>
        </w:rPr>
        <w:t xml:space="preserve">в дополнительный пакет, извлекают его не менее (60 ± 12) мин в насыщенном паре под давлением при температуре (121 ± 2) °C. Выполняют экстракцию необходимого количества контейнеров для получения как минимум 250 </w:t>
      </w:r>
      <w:r w:rsidR="00A17D59">
        <w:rPr>
          <w:sz w:val="24"/>
          <w:lang w:val="kk-KZ"/>
        </w:rPr>
        <w:t>см</w:t>
      </w:r>
      <w:r w:rsidR="00A17D59" w:rsidRPr="00A17D59">
        <w:rPr>
          <w:sz w:val="24"/>
          <w:vertAlign w:val="superscript"/>
          <w:lang w:val="kk-KZ"/>
        </w:rPr>
        <w:t>3</w:t>
      </w:r>
      <w:r w:rsidR="00A17D59">
        <w:rPr>
          <w:sz w:val="24"/>
        </w:rPr>
        <w:t xml:space="preserve"> (</w:t>
      </w:r>
      <w:r w:rsidR="00080511">
        <w:rPr>
          <w:sz w:val="24"/>
        </w:rPr>
        <w:t>мл</w:t>
      </w:r>
      <w:r w:rsidR="00A17D59">
        <w:rPr>
          <w:sz w:val="24"/>
        </w:rPr>
        <w:t>)</w:t>
      </w:r>
      <w:r w:rsidRPr="00B27FCB">
        <w:rPr>
          <w:sz w:val="24"/>
        </w:rPr>
        <w:t xml:space="preserve"> экстракта. Смешивают экстракты из отдельных контейнеров после их охлаждения. Обрабатывают в</w:t>
      </w:r>
      <w:r w:rsidR="00080511">
        <w:rPr>
          <w:sz w:val="24"/>
        </w:rPr>
        <w:t xml:space="preserve"> </w:t>
      </w:r>
      <w:proofErr w:type="spellStart"/>
      <w:r w:rsidR="00080511">
        <w:rPr>
          <w:sz w:val="24"/>
        </w:rPr>
        <w:t>колбетаким</w:t>
      </w:r>
      <w:proofErr w:type="spellEnd"/>
      <w:r w:rsidR="00080511">
        <w:rPr>
          <w:sz w:val="24"/>
        </w:rPr>
        <w:t xml:space="preserve"> же образом 250 </w:t>
      </w:r>
      <w:r w:rsidR="00A17D59">
        <w:rPr>
          <w:sz w:val="24"/>
          <w:lang w:val="kk-KZ"/>
        </w:rPr>
        <w:t>см</w:t>
      </w:r>
      <w:r w:rsidR="00A17D59" w:rsidRPr="00A17D59">
        <w:rPr>
          <w:sz w:val="24"/>
          <w:vertAlign w:val="superscript"/>
          <w:lang w:val="kk-KZ"/>
        </w:rPr>
        <w:t>3</w:t>
      </w:r>
      <w:r w:rsidR="00A17D59" w:rsidRPr="00A17D59">
        <w:rPr>
          <w:sz w:val="24"/>
        </w:rPr>
        <w:t>(</w:t>
      </w:r>
      <w:r w:rsidR="00080511">
        <w:rPr>
          <w:sz w:val="24"/>
        </w:rPr>
        <w:t>мл</w:t>
      </w:r>
      <w:r w:rsidR="00A17D59" w:rsidRPr="00A17D59">
        <w:rPr>
          <w:sz w:val="24"/>
        </w:rPr>
        <w:t>)</w:t>
      </w:r>
      <w:r w:rsidRPr="00B27FCB">
        <w:rPr>
          <w:sz w:val="24"/>
        </w:rPr>
        <w:t xml:space="preserve"> стерильного, не содержащего эндотоксинов изотонического раствора хлорида натрия в качестве жидкости для сравнения (пустой образец).</w:t>
      </w:r>
    </w:p>
    <w:p w14:paraId="01B43EFF" w14:textId="77777777" w:rsidR="00B27FCB" w:rsidRPr="00B27FCB" w:rsidRDefault="00B27FCB" w:rsidP="00B27FCB">
      <w:pPr>
        <w:ind w:firstLine="567"/>
        <w:rPr>
          <w:sz w:val="24"/>
        </w:rPr>
      </w:pPr>
      <w:r w:rsidRPr="00B27FCB">
        <w:rPr>
          <w:sz w:val="24"/>
        </w:rPr>
        <w:t>С.2.2 Исследование жидкости II (неполярный экстрагент)</w:t>
      </w:r>
    </w:p>
    <w:p w14:paraId="7AE15BBB" w14:textId="77777777" w:rsidR="00B27FCB" w:rsidRPr="00B27FCB" w:rsidRDefault="00B27FCB" w:rsidP="00B27FCB">
      <w:pPr>
        <w:ind w:firstLine="567"/>
        <w:rPr>
          <w:sz w:val="24"/>
        </w:rPr>
      </w:pPr>
      <w:r w:rsidRPr="00B27FCB">
        <w:rPr>
          <w:sz w:val="24"/>
        </w:rPr>
        <w:t>Подготавливают исследуемую жидкость (экстракт) II таким же образом, как и испытываемую жидкость I в соответствии с С.2.1, но:</w:t>
      </w:r>
    </w:p>
    <w:p w14:paraId="3288FD63" w14:textId="73F78073" w:rsidR="00B27FCB" w:rsidRPr="00B27FCB" w:rsidRDefault="00797BE5" w:rsidP="00B27FCB">
      <w:pPr>
        <w:ind w:firstLine="567"/>
        <w:rPr>
          <w:sz w:val="24"/>
        </w:rPr>
      </w:pPr>
      <w:r>
        <w:rPr>
          <w:sz w:val="24"/>
        </w:rPr>
        <w:t xml:space="preserve">- </w:t>
      </w:r>
      <w:r w:rsidR="00B27FCB" w:rsidRPr="00B27FCB">
        <w:rPr>
          <w:sz w:val="24"/>
        </w:rPr>
        <w:t>высушивают пустые контейнеры после промывки водой для инъекций при температуре 50 °C в течение 1 ч или до тех пор, пока влажность больше не будет определяться визуальным осмотром;</w:t>
      </w:r>
    </w:p>
    <w:p w14:paraId="4C6D9176" w14:textId="37B3B01B" w:rsidR="00B27FCB" w:rsidRPr="00B27FCB" w:rsidRDefault="00797BE5" w:rsidP="00B27FCB">
      <w:pPr>
        <w:ind w:firstLine="567"/>
        <w:rPr>
          <w:sz w:val="24"/>
        </w:rPr>
      </w:pPr>
      <w:r>
        <w:rPr>
          <w:sz w:val="24"/>
        </w:rPr>
        <w:t xml:space="preserve">- </w:t>
      </w:r>
      <w:r w:rsidR="00B27FCB" w:rsidRPr="00B27FCB">
        <w:rPr>
          <w:sz w:val="24"/>
        </w:rPr>
        <w:t>используют кунжутное масло для парентерального применения</w:t>
      </w:r>
      <w:r w:rsidR="00080511" w:rsidRPr="00080511">
        <w:rPr>
          <w:sz w:val="20"/>
          <w:szCs w:val="20"/>
          <w:vertAlign w:val="superscript"/>
        </w:rPr>
        <w:t>5)</w:t>
      </w:r>
      <w:r w:rsidR="00080511">
        <w:rPr>
          <w:sz w:val="24"/>
        </w:rPr>
        <w:t xml:space="preserve"> </w:t>
      </w:r>
      <w:r w:rsidR="00B27FCB" w:rsidRPr="00B27FCB">
        <w:rPr>
          <w:sz w:val="24"/>
        </w:rPr>
        <w:t>или хлопковое масло</w:t>
      </w:r>
      <w:r w:rsidR="00080511" w:rsidRPr="00080511">
        <w:rPr>
          <w:sz w:val="20"/>
          <w:szCs w:val="20"/>
          <w:vertAlign w:val="superscript"/>
        </w:rPr>
        <w:t>6)</w:t>
      </w:r>
      <w:r>
        <w:rPr>
          <w:color w:val="000000"/>
          <w:sz w:val="27"/>
          <w:szCs w:val="27"/>
          <w:shd w:val="clear" w:color="auto" w:fill="FFFFFF"/>
        </w:rPr>
        <w:t xml:space="preserve"> </w:t>
      </w:r>
      <w:r w:rsidR="00B27FCB" w:rsidRPr="00B27FCB">
        <w:rPr>
          <w:sz w:val="24"/>
        </w:rPr>
        <w:t>в качестве экстракционного агента;</w:t>
      </w:r>
    </w:p>
    <w:p w14:paraId="2272352F" w14:textId="0524F8DD" w:rsidR="00B27FCB" w:rsidRPr="00B27FCB" w:rsidRDefault="00797BE5" w:rsidP="00B27FCB">
      <w:pPr>
        <w:ind w:firstLine="567"/>
        <w:rPr>
          <w:sz w:val="24"/>
        </w:rPr>
      </w:pPr>
      <w:r>
        <w:rPr>
          <w:sz w:val="24"/>
        </w:rPr>
        <w:t xml:space="preserve">- </w:t>
      </w:r>
      <w:r w:rsidR="00B27FCB" w:rsidRPr="00B27FCB">
        <w:rPr>
          <w:sz w:val="24"/>
        </w:rPr>
        <w:t xml:space="preserve">используют кунжутное масло для </w:t>
      </w:r>
      <w:r w:rsidR="00080511" w:rsidRPr="00B27FCB">
        <w:rPr>
          <w:sz w:val="24"/>
        </w:rPr>
        <w:t>парентерального применения</w:t>
      </w:r>
      <w:r w:rsidR="00080511" w:rsidRPr="00080511">
        <w:rPr>
          <w:sz w:val="20"/>
          <w:szCs w:val="20"/>
          <w:vertAlign w:val="superscript"/>
        </w:rPr>
        <w:t>5)</w:t>
      </w:r>
      <w:r w:rsidR="00080511">
        <w:rPr>
          <w:sz w:val="24"/>
        </w:rPr>
        <w:t xml:space="preserve"> </w:t>
      </w:r>
      <w:r w:rsidR="00080511" w:rsidRPr="00B27FCB">
        <w:rPr>
          <w:sz w:val="24"/>
        </w:rPr>
        <w:t>или хлопковое масло</w:t>
      </w:r>
      <w:r w:rsidR="00080511" w:rsidRPr="00080511">
        <w:rPr>
          <w:sz w:val="20"/>
          <w:szCs w:val="20"/>
          <w:vertAlign w:val="superscript"/>
        </w:rPr>
        <w:t>6)</w:t>
      </w:r>
      <w:r w:rsidR="00B27FCB" w:rsidRPr="00B27FCB">
        <w:rPr>
          <w:sz w:val="24"/>
        </w:rPr>
        <w:t xml:space="preserve"> в качестве сравнительной жидкости в соответствии с используемыми экстракционными агентами;</w:t>
      </w:r>
    </w:p>
    <w:p w14:paraId="126F1356" w14:textId="6459DDEF" w:rsidR="00B27FCB" w:rsidRDefault="00797BE5" w:rsidP="00B27FCB">
      <w:pPr>
        <w:ind w:firstLine="567"/>
        <w:rPr>
          <w:sz w:val="24"/>
        </w:rPr>
      </w:pPr>
      <w:r>
        <w:rPr>
          <w:sz w:val="24"/>
        </w:rPr>
        <w:t xml:space="preserve">- </w:t>
      </w:r>
      <w:r w:rsidR="00B27FCB" w:rsidRPr="00B27FCB">
        <w:rPr>
          <w:sz w:val="24"/>
        </w:rPr>
        <w:t>используют описанный неполярный экстрагент в конкретном биологическом тесте.</w:t>
      </w:r>
    </w:p>
    <w:p w14:paraId="75441104" w14:textId="77777777" w:rsidR="00B27FCB" w:rsidRPr="00B27FCB" w:rsidRDefault="00B27FCB" w:rsidP="00B27FCB">
      <w:pPr>
        <w:ind w:firstLine="567"/>
        <w:rPr>
          <w:sz w:val="24"/>
        </w:rPr>
      </w:pPr>
    </w:p>
    <w:p w14:paraId="4A4573C1" w14:textId="3195AE46" w:rsidR="00B27FCB" w:rsidRDefault="00B27FCB" w:rsidP="00B27FCB">
      <w:pPr>
        <w:ind w:firstLine="567"/>
        <w:rPr>
          <w:b/>
          <w:sz w:val="24"/>
        </w:rPr>
      </w:pPr>
      <w:bookmarkStart w:id="21" w:name="bookmark117"/>
      <w:r w:rsidRPr="00B27FCB">
        <w:rPr>
          <w:b/>
          <w:sz w:val="24"/>
        </w:rPr>
        <w:t>С.3 Исследование на непроницаемость для микроорганизмов</w:t>
      </w:r>
      <w:bookmarkEnd w:id="21"/>
    </w:p>
    <w:p w14:paraId="564B9031" w14:textId="77777777" w:rsidR="00797BE5" w:rsidRPr="00B27FCB" w:rsidRDefault="00797BE5" w:rsidP="00B27FCB">
      <w:pPr>
        <w:ind w:firstLine="567"/>
        <w:rPr>
          <w:b/>
          <w:sz w:val="24"/>
        </w:rPr>
      </w:pPr>
    </w:p>
    <w:p w14:paraId="45027F1C" w14:textId="2EC9F564" w:rsidR="00797BE5" w:rsidRDefault="00B27FCB" w:rsidP="00797BE5">
      <w:pPr>
        <w:ind w:firstLine="567"/>
        <w:rPr>
          <w:sz w:val="24"/>
        </w:rPr>
      </w:pPr>
      <w:r w:rsidRPr="00B27FCB">
        <w:rPr>
          <w:sz w:val="24"/>
        </w:rPr>
        <w:t xml:space="preserve">Заполняют пустые контейнеры до их номинальной вместимости в стерильных </w:t>
      </w:r>
    </w:p>
    <w:p w14:paraId="0AA839BD" w14:textId="1DAD257C" w:rsidR="00797BE5" w:rsidRDefault="00797BE5" w:rsidP="00B27FCB">
      <w:pPr>
        <w:ind w:firstLine="567"/>
        <w:rPr>
          <w:sz w:val="24"/>
        </w:rPr>
      </w:pPr>
      <w:r>
        <w:rPr>
          <w:sz w:val="24"/>
        </w:rPr>
        <w:t>_______________________</w:t>
      </w:r>
    </w:p>
    <w:p w14:paraId="25DCEEF3" w14:textId="6429A997" w:rsidR="00080511" w:rsidRDefault="00080511" w:rsidP="00080511">
      <w:pPr>
        <w:pStyle w:val="aff9"/>
        <w:shd w:val="clear" w:color="auto" w:fill="FFFFFF"/>
        <w:spacing w:before="90" w:beforeAutospacing="0" w:after="90" w:afterAutospacing="0"/>
        <w:ind w:firstLine="612"/>
        <w:jc w:val="both"/>
        <w:rPr>
          <w:color w:val="000000"/>
          <w:sz w:val="20"/>
          <w:szCs w:val="20"/>
        </w:rPr>
      </w:pPr>
      <w:r w:rsidRPr="00080511">
        <w:rPr>
          <w:color w:val="000000"/>
          <w:sz w:val="20"/>
          <w:szCs w:val="20"/>
          <w:vertAlign w:val="superscript"/>
        </w:rPr>
        <w:t>4)</w:t>
      </w:r>
      <w:r>
        <w:rPr>
          <w:color w:val="000000"/>
          <w:sz w:val="20"/>
          <w:szCs w:val="20"/>
        </w:rPr>
        <w:t xml:space="preserve"> См. [1].</w:t>
      </w:r>
    </w:p>
    <w:p w14:paraId="571CF410" w14:textId="55377B57" w:rsidR="00797BE5" w:rsidRPr="00797BE5" w:rsidRDefault="00080511" w:rsidP="00797BE5">
      <w:pPr>
        <w:pStyle w:val="aff9"/>
        <w:shd w:val="clear" w:color="auto" w:fill="FFFFFF"/>
        <w:spacing w:before="90" w:beforeAutospacing="0" w:after="90" w:afterAutospacing="0"/>
        <w:ind w:firstLine="612"/>
        <w:jc w:val="both"/>
        <w:rPr>
          <w:color w:val="000000"/>
          <w:sz w:val="20"/>
          <w:szCs w:val="20"/>
        </w:rPr>
      </w:pPr>
      <w:r w:rsidRPr="00080511">
        <w:rPr>
          <w:color w:val="000000"/>
          <w:sz w:val="20"/>
          <w:szCs w:val="20"/>
          <w:vertAlign w:val="superscript"/>
        </w:rPr>
        <w:t>5)</w:t>
      </w:r>
      <w:r w:rsidR="00797BE5" w:rsidRPr="00797BE5">
        <w:rPr>
          <w:color w:val="000000"/>
          <w:sz w:val="20"/>
          <w:szCs w:val="20"/>
        </w:rPr>
        <w:t xml:space="preserve"> См. [1] и [2].</w:t>
      </w:r>
    </w:p>
    <w:p w14:paraId="18D2CBB5" w14:textId="5526B83E" w:rsidR="00797BE5" w:rsidRPr="00797BE5" w:rsidRDefault="00080511" w:rsidP="00797BE5">
      <w:pPr>
        <w:pStyle w:val="aff9"/>
        <w:shd w:val="clear" w:color="auto" w:fill="FFFFFF"/>
        <w:spacing w:before="90" w:beforeAutospacing="0" w:after="90" w:afterAutospacing="0"/>
        <w:ind w:firstLine="612"/>
        <w:jc w:val="both"/>
        <w:rPr>
          <w:color w:val="000000"/>
          <w:sz w:val="20"/>
          <w:szCs w:val="20"/>
        </w:rPr>
      </w:pPr>
      <w:r w:rsidRPr="00080511">
        <w:rPr>
          <w:color w:val="000000"/>
          <w:sz w:val="20"/>
          <w:szCs w:val="20"/>
          <w:vertAlign w:val="superscript"/>
        </w:rPr>
        <w:t>6)</w:t>
      </w:r>
      <w:r w:rsidR="00797BE5" w:rsidRPr="00797BE5">
        <w:rPr>
          <w:color w:val="000000"/>
          <w:sz w:val="20"/>
          <w:szCs w:val="20"/>
        </w:rPr>
        <w:t xml:space="preserve"> См. [2].</w:t>
      </w:r>
    </w:p>
    <w:p w14:paraId="65767EB7" w14:textId="662EC565" w:rsidR="00B27FCB" w:rsidRPr="00B27FCB" w:rsidRDefault="00080511" w:rsidP="00797BE5">
      <w:pPr>
        <w:rPr>
          <w:sz w:val="24"/>
        </w:rPr>
      </w:pPr>
      <w:r w:rsidRPr="00B27FCB">
        <w:rPr>
          <w:sz w:val="24"/>
        </w:rPr>
        <w:lastRenderedPageBreak/>
        <w:t xml:space="preserve">условиях питательной средой для культур, например, казеиново-соевую </w:t>
      </w:r>
      <w:proofErr w:type="spellStart"/>
      <w:r w:rsidRPr="00B27FCB">
        <w:rPr>
          <w:sz w:val="24"/>
        </w:rPr>
        <w:t>пептонную</w:t>
      </w:r>
      <w:proofErr w:type="spellEnd"/>
      <w:r w:rsidRPr="00B27FCB">
        <w:rPr>
          <w:sz w:val="24"/>
        </w:rPr>
        <w:t xml:space="preserve"> муку </w:t>
      </w:r>
      <w:proofErr w:type="spellStart"/>
      <w:r w:rsidR="00B27FCB" w:rsidRPr="00B27FCB">
        <w:rPr>
          <w:sz w:val="24"/>
        </w:rPr>
        <w:t>пептонного</w:t>
      </w:r>
      <w:proofErr w:type="spellEnd"/>
      <w:r w:rsidR="00B27FCB" w:rsidRPr="00B27FCB">
        <w:rPr>
          <w:sz w:val="24"/>
        </w:rPr>
        <w:t xml:space="preserve"> мясного бульона (</w:t>
      </w:r>
      <w:proofErr w:type="spellStart"/>
      <w:r w:rsidR="00B27FCB" w:rsidRPr="00B27FCB">
        <w:rPr>
          <w:sz w:val="24"/>
        </w:rPr>
        <w:t>CaSo</w:t>
      </w:r>
      <w:proofErr w:type="spellEnd"/>
      <w:r w:rsidR="00B27FCB" w:rsidRPr="00B27FCB">
        <w:rPr>
          <w:sz w:val="24"/>
        </w:rPr>
        <w:t>). Погружают контейнеры или их соо</w:t>
      </w:r>
      <w:r w:rsidR="00BD5291">
        <w:rPr>
          <w:sz w:val="24"/>
        </w:rPr>
        <w:t xml:space="preserve">тветствующие части в суспензию </w:t>
      </w:r>
      <w:r w:rsidR="00B27FCB" w:rsidRPr="00B27FCB">
        <w:rPr>
          <w:sz w:val="24"/>
        </w:rPr>
        <w:t>приблизительно 106 КОЕ/см</w:t>
      </w:r>
      <w:r w:rsidR="00B27FCB" w:rsidRPr="00343945">
        <w:rPr>
          <w:sz w:val="24"/>
          <w:vertAlign w:val="superscript"/>
        </w:rPr>
        <w:t>3</w:t>
      </w:r>
      <w:r w:rsidR="00BD5291">
        <w:rPr>
          <w:sz w:val="24"/>
        </w:rPr>
        <w:t xml:space="preserve"> (КОЕ/мл) </w:t>
      </w:r>
      <w:r w:rsidR="00B27FCB" w:rsidRPr="00B27FCB">
        <w:rPr>
          <w:sz w:val="24"/>
        </w:rPr>
        <w:t xml:space="preserve">заражающего микроорганизма (например, </w:t>
      </w:r>
      <w:proofErr w:type="spellStart"/>
      <w:r w:rsidR="00B27FCB" w:rsidRPr="00B27FCB">
        <w:rPr>
          <w:sz w:val="24"/>
        </w:rPr>
        <w:t>Bacillus</w:t>
      </w:r>
      <w:proofErr w:type="spellEnd"/>
      <w:r w:rsidR="00B27FCB" w:rsidRPr="00B27FCB">
        <w:rPr>
          <w:sz w:val="24"/>
        </w:rPr>
        <w:t xml:space="preserve"> </w:t>
      </w:r>
      <w:proofErr w:type="spellStart"/>
      <w:r w:rsidR="00B27FCB" w:rsidRPr="00B27FCB">
        <w:rPr>
          <w:sz w:val="24"/>
        </w:rPr>
        <w:t>atropheus</w:t>
      </w:r>
      <w:proofErr w:type="spellEnd"/>
      <w:r w:rsidR="00B27FCB" w:rsidRPr="00B27FCB">
        <w:rPr>
          <w:sz w:val="24"/>
        </w:rPr>
        <w:t xml:space="preserve">, NCTC 10073) как минимум на 30 мин. Вынимают контейнеры из суспензии и промывают стерильной водой. Инкубируют контейнеры в течение по крайней мере семи дней при температуре, подходящей для заражающего организма (например, 37 °C для </w:t>
      </w:r>
      <w:proofErr w:type="spellStart"/>
      <w:r w:rsidR="00B27FCB" w:rsidRPr="00B27FCB">
        <w:rPr>
          <w:sz w:val="24"/>
        </w:rPr>
        <w:t>Bacillus</w:t>
      </w:r>
      <w:proofErr w:type="spellEnd"/>
      <w:r w:rsidR="00B27FCB" w:rsidRPr="00B27FCB">
        <w:rPr>
          <w:sz w:val="24"/>
        </w:rPr>
        <w:t xml:space="preserve"> </w:t>
      </w:r>
      <w:proofErr w:type="spellStart"/>
      <w:r w:rsidR="00B27FCB" w:rsidRPr="00B27FCB">
        <w:rPr>
          <w:sz w:val="24"/>
        </w:rPr>
        <w:t>atropheus</w:t>
      </w:r>
      <w:proofErr w:type="spellEnd"/>
      <w:r w:rsidR="00B27FCB" w:rsidRPr="00B27FCB">
        <w:rPr>
          <w:sz w:val="24"/>
        </w:rPr>
        <w:t>).</w:t>
      </w:r>
    </w:p>
    <w:p w14:paraId="0DE816E3" w14:textId="1AA94F4C" w:rsidR="00B27FCB" w:rsidRPr="00B27FCB" w:rsidRDefault="00B27FCB" w:rsidP="00B27FCB">
      <w:pPr>
        <w:ind w:firstLine="567"/>
        <w:rPr>
          <w:sz w:val="24"/>
        </w:rPr>
      </w:pPr>
      <w:r w:rsidRPr="00B27FCB">
        <w:rPr>
          <w:sz w:val="24"/>
        </w:rPr>
        <w:t xml:space="preserve">Контейнер, подготовленный таким же образом, содержимое которого </w:t>
      </w:r>
      <w:proofErr w:type="spellStart"/>
      <w:r w:rsidRPr="00B27FCB">
        <w:rPr>
          <w:sz w:val="24"/>
        </w:rPr>
        <w:t>инокулируют</w:t>
      </w:r>
      <w:proofErr w:type="spellEnd"/>
      <w:r w:rsidRPr="00B27FCB">
        <w:rPr>
          <w:sz w:val="24"/>
        </w:rPr>
        <w:t xml:space="preserve"> </w:t>
      </w:r>
      <w:r w:rsidR="00343945">
        <w:rPr>
          <w:sz w:val="24"/>
        </w:rPr>
        <w:br/>
      </w:r>
      <w:r w:rsidRPr="00B27FCB">
        <w:rPr>
          <w:sz w:val="24"/>
        </w:rPr>
        <w:t>1 см</w:t>
      </w:r>
      <w:r w:rsidRPr="00343945">
        <w:rPr>
          <w:sz w:val="24"/>
          <w:vertAlign w:val="superscript"/>
        </w:rPr>
        <w:t>3</w:t>
      </w:r>
      <w:r w:rsidRPr="00B27FCB">
        <w:rPr>
          <w:sz w:val="24"/>
        </w:rPr>
        <w:t xml:space="preserve"> (мл) культуры\ контрольного штамма, служит в качестве изделия для положительного контроля, или подготавливают образец с положительным контролем, используя один контейнер, заполненный питательной средой. Это может быть достигнуто путем прокалывания конкретной области контейнера.</w:t>
      </w:r>
    </w:p>
    <w:p w14:paraId="1BC2C53A" w14:textId="246D6BCA" w:rsidR="00B27FCB" w:rsidRDefault="00B27FCB" w:rsidP="00B27FCB">
      <w:pPr>
        <w:ind w:firstLine="567"/>
        <w:rPr>
          <w:sz w:val="24"/>
        </w:rPr>
      </w:pPr>
      <w:r w:rsidRPr="00B27FCB">
        <w:rPr>
          <w:sz w:val="24"/>
        </w:rPr>
        <w:t>Изучают содержимое на предмет роста микробов. Положительный контроль должен быть мутным. Испытуемые изделия не должны быть мутными.</w:t>
      </w:r>
    </w:p>
    <w:p w14:paraId="14CCEA72" w14:textId="77777777" w:rsidR="00797BE5" w:rsidRPr="00B27FCB" w:rsidRDefault="00797BE5" w:rsidP="00B27FCB">
      <w:pPr>
        <w:ind w:firstLine="567"/>
        <w:rPr>
          <w:sz w:val="24"/>
        </w:rPr>
      </w:pPr>
    </w:p>
    <w:p w14:paraId="1A1515D8" w14:textId="47315B8C" w:rsidR="00B27FCB" w:rsidRDefault="00B27FCB" w:rsidP="00B27FCB">
      <w:pPr>
        <w:ind w:firstLine="567"/>
        <w:rPr>
          <w:b/>
          <w:sz w:val="24"/>
        </w:rPr>
      </w:pPr>
      <w:bookmarkStart w:id="22" w:name="bookmark119"/>
      <w:r w:rsidRPr="00797BE5">
        <w:rPr>
          <w:b/>
          <w:sz w:val="24"/>
        </w:rPr>
        <w:t>С.4 Исследование на бактериальные эндотоксины</w:t>
      </w:r>
      <w:bookmarkEnd w:id="22"/>
    </w:p>
    <w:p w14:paraId="4B91D22A" w14:textId="77777777" w:rsidR="00797BE5" w:rsidRPr="00797BE5" w:rsidRDefault="00797BE5" w:rsidP="00B27FCB">
      <w:pPr>
        <w:ind w:firstLine="567"/>
        <w:rPr>
          <w:b/>
          <w:sz w:val="24"/>
        </w:rPr>
      </w:pPr>
    </w:p>
    <w:p w14:paraId="35F3B5CB" w14:textId="453ADD30" w:rsidR="00B27FCB" w:rsidRDefault="00B27FCB" w:rsidP="00B27FCB">
      <w:pPr>
        <w:ind w:firstLine="567"/>
        <w:rPr>
          <w:sz w:val="24"/>
        </w:rPr>
      </w:pPr>
      <w:r w:rsidRPr="00B27FCB">
        <w:rPr>
          <w:sz w:val="24"/>
        </w:rPr>
        <w:t>Проводят исследования на бактериальные эндотоксины согласно соответствующей фармакопее.</w:t>
      </w:r>
    </w:p>
    <w:p w14:paraId="7E44504D" w14:textId="77777777" w:rsidR="00797BE5" w:rsidRPr="00B27FCB" w:rsidRDefault="00797BE5" w:rsidP="00B27FCB">
      <w:pPr>
        <w:ind w:firstLine="567"/>
        <w:rPr>
          <w:sz w:val="24"/>
        </w:rPr>
      </w:pPr>
    </w:p>
    <w:p w14:paraId="6191FAAB" w14:textId="0109D4D7" w:rsidR="00B27FCB" w:rsidRDefault="00B27FCB" w:rsidP="00B27FCB">
      <w:pPr>
        <w:ind w:firstLine="567"/>
        <w:rPr>
          <w:b/>
          <w:sz w:val="24"/>
        </w:rPr>
      </w:pPr>
      <w:bookmarkStart w:id="23" w:name="bookmark121"/>
      <w:r w:rsidRPr="00797BE5">
        <w:rPr>
          <w:b/>
          <w:sz w:val="24"/>
        </w:rPr>
        <w:t>С.5 Исследование на цитотоксичность</w:t>
      </w:r>
      <w:bookmarkEnd w:id="23"/>
    </w:p>
    <w:p w14:paraId="7136E636" w14:textId="77777777" w:rsidR="00797BE5" w:rsidRPr="00797BE5" w:rsidRDefault="00797BE5" w:rsidP="00B27FCB">
      <w:pPr>
        <w:ind w:firstLine="567"/>
        <w:rPr>
          <w:b/>
          <w:sz w:val="24"/>
        </w:rPr>
      </w:pPr>
    </w:p>
    <w:p w14:paraId="384A6EBA" w14:textId="4889E714" w:rsidR="00B27FCB" w:rsidRDefault="00B27FCB" w:rsidP="00B27FCB">
      <w:pPr>
        <w:ind w:firstLine="567"/>
        <w:rPr>
          <w:sz w:val="24"/>
        </w:rPr>
      </w:pPr>
      <w:r w:rsidRPr="00B27FCB">
        <w:rPr>
          <w:sz w:val="24"/>
        </w:rPr>
        <w:t>Проводят исследование на цитотоксичность в соответствии с ИСО 10993-5.</w:t>
      </w:r>
    </w:p>
    <w:p w14:paraId="6D72BDCF" w14:textId="77777777" w:rsidR="00797BE5" w:rsidRPr="00B27FCB" w:rsidRDefault="00797BE5" w:rsidP="00B27FCB">
      <w:pPr>
        <w:ind w:firstLine="567"/>
        <w:rPr>
          <w:sz w:val="24"/>
        </w:rPr>
      </w:pPr>
    </w:p>
    <w:p w14:paraId="1A86B209" w14:textId="5E876946" w:rsidR="00B27FCB" w:rsidRPr="00797BE5" w:rsidRDefault="00B27FCB" w:rsidP="00B27FCB">
      <w:pPr>
        <w:ind w:firstLine="567"/>
        <w:rPr>
          <w:b/>
          <w:sz w:val="24"/>
        </w:rPr>
      </w:pPr>
      <w:bookmarkStart w:id="24" w:name="bookmark123"/>
      <w:r w:rsidRPr="00797BE5">
        <w:rPr>
          <w:b/>
          <w:sz w:val="24"/>
        </w:rPr>
        <w:t>С.6 Исследование на гемолиз</w:t>
      </w:r>
      <w:bookmarkEnd w:id="24"/>
    </w:p>
    <w:p w14:paraId="0BDE97EC" w14:textId="77777777" w:rsidR="00797BE5" w:rsidRPr="00B27FCB" w:rsidRDefault="00797BE5" w:rsidP="00B27FCB">
      <w:pPr>
        <w:ind w:firstLine="567"/>
        <w:rPr>
          <w:sz w:val="24"/>
        </w:rPr>
      </w:pPr>
    </w:p>
    <w:p w14:paraId="3C68BC4A" w14:textId="77777777" w:rsidR="00B27FCB" w:rsidRPr="00B27FCB" w:rsidRDefault="00B27FCB" w:rsidP="00B27FCB">
      <w:pPr>
        <w:ind w:firstLine="567"/>
        <w:rPr>
          <w:sz w:val="24"/>
        </w:rPr>
      </w:pPr>
      <w:r w:rsidRPr="00B27FCB">
        <w:rPr>
          <w:sz w:val="24"/>
        </w:rPr>
        <w:t>С.6.1 Общая информация</w:t>
      </w:r>
    </w:p>
    <w:p w14:paraId="190C457E" w14:textId="77777777" w:rsidR="00B27FCB" w:rsidRPr="00B27FCB" w:rsidRDefault="00B27FCB" w:rsidP="00B27FCB">
      <w:pPr>
        <w:ind w:firstLine="567"/>
        <w:rPr>
          <w:sz w:val="24"/>
        </w:rPr>
      </w:pPr>
      <w:r w:rsidRPr="00B27FCB">
        <w:rPr>
          <w:sz w:val="24"/>
        </w:rPr>
        <w:t>См. также ИСО 10993-4.</w:t>
      </w:r>
    </w:p>
    <w:p w14:paraId="06D2A7C0" w14:textId="77777777" w:rsidR="00B27FCB" w:rsidRPr="00B27FCB" w:rsidRDefault="00B27FCB" w:rsidP="00B27FCB">
      <w:pPr>
        <w:ind w:firstLine="567"/>
        <w:rPr>
          <w:sz w:val="24"/>
        </w:rPr>
      </w:pPr>
      <w:r w:rsidRPr="00B27FCB">
        <w:rPr>
          <w:sz w:val="24"/>
        </w:rPr>
        <w:t>С.6.2 Приготовление суспензии эритроцитов</w:t>
      </w:r>
    </w:p>
    <w:p w14:paraId="5A7A3456" w14:textId="26203F38" w:rsidR="00B27FCB" w:rsidRPr="00B27FCB" w:rsidRDefault="00B27FCB" w:rsidP="00B27FCB">
      <w:pPr>
        <w:ind w:firstLine="567"/>
        <w:rPr>
          <w:sz w:val="24"/>
        </w:rPr>
      </w:pPr>
      <w:r w:rsidRPr="00B27FCB">
        <w:rPr>
          <w:sz w:val="24"/>
        </w:rPr>
        <w:t xml:space="preserve">Разводят одну часть объема </w:t>
      </w:r>
      <w:proofErr w:type="spellStart"/>
      <w:r w:rsidRPr="00B27FCB">
        <w:rPr>
          <w:sz w:val="24"/>
        </w:rPr>
        <w:t>свежезаготовленной</w:t>
      </w:r>
      <w:proofErr w:type="spellEnd"/>
      <w:r w:rsidRPr="00B27FCB">
        <w:rPr>
          <w:sz w:val="24"/>
        </w:rPr>
        <w:t xml:space="preserve"> крови человека, которая была </w:t>
      </w:r>
      <w:proofErr w:type="spellStart"/>
      <w:r w:rsidRPr="00B27FCB">
        <w:rPr>
          <w:sz w:val="24"/>
        </w:rPr>
        <w:t>антикоагулирована</w:t>
      </w:r>
      <w:proofErr w:type="spellEnd"/>
      <w:r w:rsidRPr="00B27FCB">
        <w:rPr>
          <w:sz w:val="24"/>
        </w:rPr>
        <w:t xml:space="preserve"> в соответствии с национальной фармакопеей, пятью объемными частями стерильного раствора хло</w:t>
      </w:r>
      <w:r w:rsidR="00A17D59">
        <w:rPr>
          <w:sz w:val="24"/>
        </w:rPr>
        <w:t xml:space="preserve">рида натрия </w:t>
      </w:r>
      <w:r w:rsidR="00080511">
        <w:rPr>
          <w:sz w:val="24"/>
        </w:rPr>
        <w:t>p(</w:t>
      </w:r>
      <w:proofErr w:type="spellStart"/>
      <w:r w:rsidR="00080511">
        <w:rPr>
          <w:sz w:val="24"/>
        </w:rPr>
        <w:t>NaCI</w:t>
      </w:r>
      <w:proofErr w:type="spellEnd"/>
      <w:r w:rsidR="00080511">
        <w:rPr>
          <w:sz w:val="24"/>
        </w:rPr>
        <w:t>) =</w:t>
      </w:r>
      <w:r w:rsidR="0049177E">
        <w:rPr>
          <w:sz w:val="24"/>
        </w:rPr>
        <w:t>9</w:t>
      </w:r>
      <w:r w:rsidR="00080511">
        <w:rPr>
          <w:sz w:val="24"/>
        </w:rPr>
        <w:t xml:space="preserve"> </w:t>
      </w:r>
      <w:r w:rsidR="00A17D59" w:rsidRPr="00A17D59">
        <w:rPr>
          <w:sz w:val="24"/>
        </w:rPr>
        <w:t>г/дм</w:t>
      </w:r>
      <w:r w:rsidR="00A17D59" w:rsidRPr="00A17D59">
        <w:rPr>
          <w:sz w:val="24"/>
          <w:vertAlign w:val="superscript"/>
        </w:rPr>
        <w:t>3</w:t>
      </w:r>
      <w:r w:rsidR="00A17D59">
        <w:rPr>
          <w:sz w:val="24"/>
        </w:rPr>
        <w:t xml:space="preserve"> (</w:t>
      </w:r>
      <w:r w:rsidR="00080511">
        <w:rPr>
          <w:sz w:val="24"/>
        </w:rPr>
        <w:t>г/л</w:t>
      </w:r>
      <w:r w:rsidR="00A17D59">
        <w:rPr>
          <w:sz w:val="24"/>
        </w:rPr>
        <w:t>)</w:t>
      </w:r>
      <w:r w:rsidRPr="00B27FCB">
        <w:rPr>
          <w:sz w:val="24"/>
        </w:rPr>
        <w:t xml:space="preserve"> и центрифугируют в течение 5 мин в центрифуге от 1500 до 2000 д. </w:t>
      </w:r>
      <w:proofErr w:type="spellStart"/>
      <w:r w:rsidRPr="00B27FCB">
        <w:rPr>
          <w:sz w:val="24"/>
        </w:rPr>
        <w:t>Аспирируют</w:t>
      </w:r>
      <w:proofErr w:type="spellEnd"/>
      <w:r w:rsidRPr="00B27FCB">
        <w:rPr>
          <w:sz w:val="24"/>
        </w:rPr>
        <w:t xml:space="preserve"> раствор </w:t>
      </w:r>
      <w:proofErr w:type="spellStart"/>
      <w:r w:rsidRPr="00B27FCB">
        <w:rPr>
          <w:sz w:val="24"/>
        </w:rPr>
        <w:t>супернатанта</w:t>
      </w:r>
      <w:proofErr w:type="spellEnd"/>
      <w:r w:rsidRPr="00B27FCB">
        <w:rPr>
          <w:sz w:val="24"/>
        </w:rPr>
        <w:t xml:space="preserve"> и повторяют обработку эритроцитов в тех же условиях и с тем же объемом раствора хлорида натрия.</w:t>
      </w:r>
    </w:p>
    <w:p w14:paraId="1D369AF1" w14:textId="58729F7D" w:rsidR="00B27FCB" w:rsidRPr="00B27FCB" w:rsidRDefault="00B27FCB" w:rsidP="00B27FCB">
      <w:pPr>
        <w:ind w:firstLine="567"/>
        <w:rPr>
          <w:sz w:val="24"/>
        </w:rPr>
      </w:pPr>
      <w:r w:rsidRPr="00B27FCB">
        <w:rPr>
          <w:sz w:val="24"/>
        </w:rPr>
        <w:t>Полученные таким образом эритроциты разбавляют стерильным раствором хлорида натрия в соотн</w:t>
      </w:r>
      <w:r w:rsidR="00343945">
        <w:rPr>
          <w:sz w:val="24"/>
        </w:rPr>
        <w:t xml:space="preserve">ошении 1:9 </w:t>
      </w:r>
      <w:r w:rsidR="00080511">
        <w:rPr>
          <w:sz w:val="24"/>
        </w:rPr>
        <w:t>р (</w:t>
      </w:r>
      <w:proofErr w:type="spellStart"/>
      <w:r w:rsidR="00080511">
        <w:rPr>
          <w:sz w:val="24"/>
        </w:rPr>
        <w:t>NaCI</w:t>
      </w:r>
      <w:proofErr w:type="spellEnd"/>
      <w:r w:rsidR="00080511">
        <w:rPr>
          <w:sz w:val="24"/>
        </w:rPr>
        <w:t xml:space="preserve">) = </w:t>
      </w:r>
      <w:r w:rsidR="00A17D59">
        <w:rPr>
          <w:sz w:val="24"/>
        </w:rPr>
        <w:t xml:space="preserve">9 </w:t>
      </w:r>
      <w:r w:rsidR="00A17D59" w:rsidRPr="00A17D59">
        <w:rPr>
          <w:sz w:val="24"/>
        </w:rPr>
        <w:t>г/дм</w:t>
      </w:r>
      <w:r w:rsidR="00A17D59" w:rsidRPr="00A17D59">
        <w:rPr>
          <w:sz w:val="24"/>
          <w:vertAlign w:val="superscript"/>
        </w:rPr>
        <w:t>3</w:t>
      </w:r>
      <w:r w:rsidR="00A17D59">
        <w:rPr>
          <w:sz w:val="24"/>
        </w:rPr>
        <w:t xml:space="preserve"> (</w:t>
      </w:r>
      <w:r w:rsidR="00080511">
        <w:rPr>
          <w:sz w:val="24"/>
        </w:rPr>
        <w:t>г/л</w:t>
      </w:r>
      <w:r w:rsidR="00A17D59">
        <w:rPr>
          <w:sz w:val="24"/>
        </w:rPr>
        <w:t>)</w:t>
      </w:r>
      <w:r w:rsidRPr="00B27FCB">
        <w:rPr>
          <w:sz w:val="24"/>
        </w:rPr>
        <w:t>. Данную суспензию можно использовать не более 6 ч с у</w:t>
      </w:r>
      <w:r w:rsidR="00A17D59">
        <w:rPr>
          <w:sz w:val="24"/>
        </w:rPr>
        <w:t xml:space="preserve">четом хранения при температуре </w:t>
      </w:r>
      <w:r w:rsidRPr="00B27FCB">
        <w:rPr>
          <w:sz w:val="24"/>
        </w:rPr>
        <w:t>(23 ± 2) °C.</w:t>
      </w:r>
    </w:p>
    <w:p w14:paraId="52E2BEE8" w14:textId="77777777" w:rsidR="00B27FCB" w:rsidRPr="00B27FCB" w:rsidRDefault="00B27FCB" w:rsidP="00B27FCB">
      <w:pPr>
        <w:ind w:firstLine="567"/>
        <w:rPr>
          <w:sz w:val="24"/>
        </w:rPr>
      </w:pPr>
      <w:r w:rsidRPr="00B27FCB">
        <w:rPr>
          <w:sz w:val="24"/>
        </w:rPr>
        <w:t>С.6.3 Процедура исследования (методика)</w:t>
      </w:r>
    </w:p>
    <w:p w14:paraId="5FC29C53" w14:textId="4AE1E175" w:rsidR="00B27FCB" w:rsidRPr="00B27FCB" w:rsidRDefault="00B27FCB" w:rsidP="00080511">
      <w:pPr>
        <w:ind w:firstLine="567"/>
        <w:rPr>
          <w:sz w:val="24"/>
        </w:rPr>
      </w:pPr>
      <w:r w:rsidRPr="00B27FCB">
        <w:rPr>
          <w:sz w:val="24"/>
        </w:rPr>
        <w:t>Выпаривают 125 см</w:t>
      </w:r>
      <w:r w:rsidRPr="00343945">
        <w:rPr>
          <w:sz w:val="24"/>
          <w:vertAlign w:val="superscript"/>
        </w:rPr>
        <w:t>3</w:t>
      </w:r>
      <w:r w:rsidRPr="00B27FCB">
        <w:rPr>
          <w:sz w:val="24"/>
        </w:rPr>
        <w:t xml:space="preserve"> (мл) исследуемой жидкости, приготовленной в соответствии с А.З, при температуре 100 °C. Растворяют ост</w:t>
      </w:r>
      <w:r w:rsidR="00080511">
        <w:rPr>
          <w:sz w:val="24"/>
        </w:rPr>
        <w:t xml:space="preserve">аток после выпаривания в 5 </w:t>
      </w:r>
      <w:r w:rsidR="00343945">
        <w:rPr>
          <w:sz w:val="24"/>
        </w:rPr>
        <w:t>см</w:t>
      </w:r>
      <w:r w:rsidR="00343945" w:rsidRPr="00343945">
        <w:rPr>
          <w:sz w:val="24"/>
          <w:vertAlign w:val="superscript"/>
        </w:rPr>
        <w:t>3</w:t>
      </w:r>
      <w:r w:rsidR="00343945">
        <w:rPr>
          <w:sz w:val="24"/>
        </w:rPr>
        <w:t xml:space="preserve"> (мл)</w:t>
      </w:r>
      <w:r w:rsidRPr="00B27FCB">
        <w:rPr>
          <w:sz w:val="24"/>
        </w:rPr>
        <w:t xml:space="preserve"> стерильного раствора хло</w:t>
      </w:r>
      <w:r w:rsidR="00343945">
        <w:rPr>
          <w:sz w:val="24"/>
        </w:rPr>
        <w:t xml:space="preserve">рида натрия </w:t>
      </w:r>
      <w:r w:rsidR="00080511">
        <w:rPr>
          <w:sz w:val="24"/>
        </w:rPr>
        <w:t>p(</w:t>
      </w:r>
      <w:proofErr w:type="spellStart"/>
      <w:r w:rsidR="00080511">
        <w:rPr>
          <w:sz w:val="24"/>
        </w:rPr>
        <w:t>NaCI</w:t>
      </w:r>
      <w:proofErr w:type="spellEnd"/>
      <w:r w:rsidR="00080511">
        <w:rPr>
          <w:sz w:val="24"/>
        </w:rPr>
        <w:t xml:space="preserve">) = </w:t>
      </w:r>
      <w:r w:rsidR="0049177E">
        <w:rPr>
          <w:sz w:val="24"/>
        </w:rPr>
        <w:t xml:space="preserve">9 </w:t>
      </w:r>
      <w:r w:rsidR="00A17D59" w:rsidRPr="00A17D59">
        <w:rPr>
          <w:sz w:val="24"/>
        </w:rPr>
        <w:t>г/дм</w:t>
      </w:r>
      <w:r w:rsidR="00A17D59" w:rsidRPr="00A17D59">
        <w:rPr>
          <w:sz w:val="24"/>
          <w:vertAlign w:val="superscript"/>
        </w:rPr>
        <w:t>3</w:t>
      </w:r>
      <w:r w:rsidR="00080511">
        <w:rPr>
          <w:sz w:val="24"/>
        </w:rPr>
        <w:t xml:space="preserve"> </w:t>
      </w:r>
      <w:r w:rsidR="0049177E">
        <w:rPr>
          <w:sz w:val="24"/>
        </w:rPr>
        <w:t>(</w:t>
      </w:r>
      <w:r w:rsidR="00080511">
        <w:rPr>
          <w:sz w:val="24"/>
        </w:rPr>
        <w:t>г/л</w:t>
      </w:r>
      <w:r w:rsidR="00343945">
        <w:rPr>
          <w:sz w:val="24"/>
        </w:rPr>
        <w:t>)</w:t>
      </w:r>
      <w:r w:rsidR="00080511">
        <w:rPr>
          <w:sz w:val="24"/>
        </w:rPr>
        <w:t xml:space="preserve">, смешивают с 1 </w:t>
      </w:r>
      <w:r w:rsidR="00343945">
        <w:rPr>
          <w:sz w:val="24"/>
        </w:rPr>
        <w:t>см</w:t>
      </w:r>
      <w:r w:rsidR="00343945" w:rsidRPr="00343945">
        <w:rPr>
          <w:sz w:val="24"/>
          <w:vertAlign w:val="superscript"/>
        </w:rPr>
        <w:t>3</w:t>
      </w:r>
      <w:r w:rsidR="00343945">
        <w:rPr>
          <w:sz w:val="24"/>
        </w:rPr>
        <w:t xml:space="preserve"> (мл)</w:t>
      </w:r>
      <w:r w:rsidRPr="00B27FCB">
        <w:rPr>
          <w:sz w:val="24"/>
        </w:rPr>
        <w:t xml:space="preserve"> суспензии эритроцитов и выдерживают в </w:t>
      </w:r>
      <w:r w:rsidR="00343945">
        <w:rPr>
          <w:sz w:val="24"/>
        </w:rPr>
        <w:t xml:space="preserve">течение 20 мин при температуре </w:t>
      </w:r>
      <w:r w:rsidRPr="00B27FCB">
        <w:rPr>
          <w:sz w:val="24"/>
        </w:rPr>
        <w:t>(37 ± 1) °C. Затем центрифугируют</w:t>
      </w:r>
      <w:r w:rsidR="00080511">
        <w:rPr>
          <w:sz w:val="24"/>
        </w:rPr>
        <w:t xml:space="preserve"> смесь в течение 5 мин при 1500 – </w:t>
      </w:r>
      <w:r w:rsidRPr="00B27FCB">
        <w:rPr>
          <w:sz w:val="24"/>
        </w:rPr>
        <w:t>2000 д.</w:t>
      </w:r>
    </w:p>
    <w:p w14:paraId="47F41862" w14:textId="77777777" w:rsidR="00B27FCB" w:rsidRPr="00B27FCB" w:rsidRDefault="00B27FCB" w:rsidP="00B27FCB">
      <w:pPr>
        <w:ind w:firstLine="567"/>
        <w:rPr>
          <w:sz w:val="24"/>
        </w:rPr>
      </w:pPr>
      <w:r w:rsidRPr="00B27FCB">
        <w:rPr>
          <w:sz w:val="24"/>
        </w:rPr>
        <w:t>Готовят контрольный раствор одновременно в тех же условиях, но без добавления выпаренного остатка исследуемого раствора.</w:t>
      </w:r>
    </w:p>
    <w:p w14:paraId="7A584795" w14:textId="77777777" w:rsidR="00B27FCB" w:rsidRPr="00B27FCB" w:rsidRDefault="00B27FCB" w:rsidP="00B27FCB">
      <w:pPr>
        <w:ind w:firstLine="567"/>
        <w:rPr>
          <w:sz w:val="24"/>
        </w:rPr>
      </w:pPr>
      <w:r w:rsidRPr="00B27FCB">
        <w:rPr>
          <w:sz w:val="24"/>
        </w:rPr>
        <w:t xml:space="preserve">Измеряют поглощение исследуемого раствора по сравнению с контрольным раствором при 540 </w:t>
      </w:r>
      <w:proofErr w:type="spellStart"/>
      <w:r w:rsidRPr="00B27FCB">
        <w:rPr>
          <w:sz w:val="24"/>
        </w:rPr>
        <w:t>нм</w:t>
      </w:r>
      <w:proofErr w:type="spellEnd"/>
      <w:r w:rsidRPr="00B27FCB">
        <w:rPr>
          <w:sz w:val="24"/>
        </w:rPr>
        <w:t xml:space="preserve"> в кювете с внутренним световым путем 1 см. Поглощающая способность исследуемого раствора не должна отличаться от поглощающей способности контрольного раствора более чем на 10 %.</w:t>
      </w:r>
    </w:p>
    <w:p w14:paraId="27BF131F" w14:textId="0EA51E31" w:rsidR="00B27FCB" w:rsidRDefault="00B27FCB" w:rsidP="00B27FCB">
      <w:pPr>
        <w:ind w:firstLine="567"/>
        <w:rPr>
          <w:sz w:val="24"/>
        </w:rPr>
      </w:pPr>
      <w:r w:rsidRPr="00B27FCB">
        <w:rPr>
          <w:sz w:val="24"/>
        </w:rPr>
        <w:lastRenderedPageBreak/>
        <w:t>Летучие компоненты в исследуемом растворе не могут быть обнаружены описанной методикой. Однако концентрация исследуемого раствора должна приводить к более высокой чувствительности методики.</w:t>
      </w:r>
    </w:p>
    <w:p w14:paraId="6F83FA7D" w14:textId="77777777" w:rsidR="00797BE5" w:rsidRPr="00B27FCB" w:rsidRDefault="00797BE5" w:rsidP="00B27FCB">
      <w:pPr>
        <w:ind w:firstLine="567"/>
        <w:rPr>
          <w:sz w:val="24"/>
        </w:rPr>
      </w:pPr>
    </w:p>
    <w:p w14:paraId="684D46A1" w14:textId="5D7C9A90" w:rsidR="00B27FCB" w:rsidRDefault="00B27FCB" w:rsidP="00B27FCB">
      <w:pPr>
        <w:ind w:firstLine="567"/>
        <w:rPr>
          <w:b/>
          <w:sz w:val="24"/>
        </w:rPr>
      </w:pPr>
      <w:bookmarkStart w:id="25" w:name="bookmark126"/>
      <w:r w:rsidRPr="00797BE5">
        <w:rPr>
          <w:b/>
          <w:sz w:val="24"/>
        </w:rPr>
        <w:t>С.7 Методы биологических исследований</w:t>
      </w:r>
      <w:bookmarkEnd w:id="25"/>
    </w:p>
    <w:p w14:paraId="10427941" w14:textId="77777777" w:rsidR="00797BE5" w:rsidRPr="00797BE5" w:rsidRDefault="00797BE5" w:rsidP="00B27FCB">
      <w:pPr>
        <w:ind w:firstLine="567"/>
        <w:rPr>
          <w:b/>
          <w:sz w:val="24"/>
        </w:rPr>
      </w:pPr>
    </w:p>
    <w:p w14:paraId="779B7B6E" w14:textId="77777777" w:rsidR="00B27FCB" w:rsidRPr="00B27FCB" w:rsidRDefault="00B27FCB" w:rsidP="00B27FCB">
      <w:pPr>
        <w:ind w:firstLine="567"/>
        <w:rPr>
          <w:sz w:val="24"/>
        </w:rPr>
      </w:pPr>
      <w:r w:rsidRPr="00B27FCB">
        <w:rPr>
          <w:sz w:val="24"/>
        </w:rPr>
        <w:t>Методы биологических исследований приведены в таблице С.1.</w:t>
      </w:r>
    </w:p>
    <w:p w14:paraId="22DB2F36" w14:textId="7A33F31F" w:rsidR="00B27FCB" w:rsidRDefault="00B27FCB" w:rsidP="00B27FCB">
      <w:pPr>
        <w:ind w:firstLine="567"/>
        <w:rPr>
          <w:sz w:val="24"/>
        </w:rPr>
      </w:pPr>
      <w:r w:rsidRPr="00B27FCB">
        <w:rPr>
          <w:sz w:val="24"/>
        </w:rPr>
        <w:t>ИСО 10993-1 следует рассматривать как руководство при оценке биологической безопасности.</w:t>
      </w:r>
    </w:p>
    <w:p w14:paraId="3602D3E3" w14:textId="77777777" w:rsidR="00797BE5" w:rsidRPr="00B27FCB" w:rsidRDefault="00797BE5" w:rsidP="00B27FCB">
      <w:pPr>
        <w:ind w:firstLine="567"/>
        <w:rPr>
          <w:sz w:val="24"/>
        </w:rPr>
      </w:pPr>
    </w:p>
    <w:p w14:paraId="4DAEF505" w14:textId="3603A77F" w:rsidR="00B27FCB" w:rsidRDefault="00B27FCB" w:rsidP="00797BE5">
      <w:pPr>
        <w:ind w:firstLine="567"/>
        <w:jc w:val="center"/>
        <w:rPr>
          <w:b/>
          <w:sz w:val="24"/>
        </w:rPr>
      </w:pPr>
      <w:r w:rsidRPr="00797BE5">
        <w:rPr>
          <w:b/>
          <w:sz w:val="24"/>
        </w:rPr>
        <w:t>Таблица С.1 — Биологические методы исследований</w:t>
      </w:r>
    </w:p>
    <w:p w14:paraId="453D8C4D" w14:textId="77777777" w:rsidR="00275B99" w:rsidRPr="00797BE5" w:rsidRDefault="00275B99" w:rsidP="00797BE5">
      <w:pPr>
        <w:ind w:firstLine="567"/>
        <w:jc w:val="center"/>
        <w:rPr>
          <w:b/>
          <w:sz w:val="24"/>
        </w:rPr>
      </w:pPr>
    </w:p>
    <w:tbl>
      <w:tblPr>
        <w:tblStyle w:val="a9"/>
        <w:tblW w:w="0" w:type="auto"/>
        <w:tblLook w:val="04A0" w:firstRow="1" w:lastRow="0" w:firstColumn="1" w:lastColumn="0" w:noHBand="0" w:noVBand="1"/>
      </w:tblPr>
      <w:tblGrid>
        <w:gridCol w:w="3114"/>
        <w:gridCol w:w="3115"/>
        <w:gridCol w:w="3115"/>
      </w:tblGrid>
      <w:tr w:rsidR="00275B99" w:rsidRPr="00275B99" w14:paraId="599E8302" w14:textId="77777777" w:rsidTr="00343945">
        <w:tc>
          <w:tcPr>
            <w:tcW w:w="3114" w:type="dxa"/>
            <w:tcBorders>
              <w:bottom w:val="double" w:sz="4" w:space="0" w:color="auto"/>
            </w:tcBorders>
            <w:vAlign w:val="center"/>
          </w:tcPr>
          <w:p w14:paraId="3F233E94" w14:textId="7F46DD7D" w:rsidR="00275B99" w:rsidRPr="00275B99" w:rsidRDefault="00275B99" w:rsidP="00275B99">
            <w:pPr>
              <w:rPr>
                <w:sz w:val="20"/>
                <w:szCs w:val="20"/>
              </w:rPr>
            </w:pPr>
            <w:r w:rsidRPr="00275B99">
              <w:rPr>
                <w:b/>
                <w:sz w:val="20"/>
                <w:szCs w:val="20"/>
              </w:rPr>
              <w:t>Ссылка</w:t>
            </w:r>
          </w:p>
        </w:tc>
        <w:tc>
          <w:tcPr>
            <w:tcW w:w="3115" w:type="dxa"/>
            <w:tcBorders>
              <w:bottom w:val="double" w:sz="4" w:space="0" w:color="auto"/>
            </w:tcBorders>
            <w:vAlign w:val="center"/>
          </w:tcPr>
          <w:p w14:paraId="46248D4E" w14:textId="5CABFB05" w:rsidR="00275B99" w:rsidRPr="00275B99" w:rsidRDefault="00275B99" w:rsidP="00275B99">
            <w:pPr>
              <w:rPr>
                <w:sz w:val="20"/>
                <w:szCs w:val="20"/>
              </w:rPr>
            </w:pPr>
            <w:r w:rsidRPr="00275B99">
              <w:rPr>
                <w:b/>
                <w:sz w:val="20"/>
                <w:szCs w:val="20"/>
              </w:rPr>
              <w:t>Биологическое исследование</w:t>
            </w:r>
          </w:p>
        </w:tc>
        <w:tc>
          <w:tcPr>
            <w:tcW w:w="3115" w:type="dxa"/>
            <w:tcBorders>
              <w:bottom w:val="double" w:sz="4" w:space="0" w:color="auto"/>
            </w:tcBorders>
            <w:vAlign w:val="center"/>
          </w:tcPr>
          <w:p w14:paraId="034DC580" w14:textId="4CC9DD56" w:rsidR="00275B99" w:rsidRPr="00275B99" w:rsidRDefault="00275B99" w:rsidP="00275B99">
            <w:pPr>
              <w:rPr>
                <w:sz w:val="20"/>
                <w:szCs w:val="20"/>
              </w:rPr>
            </w:pPr>
            <w:r w:rsidRPr="00275B99">
              <w:rPr>
                <w:b/>
                <w:sz w:val="20"/>
                <w:szCs w:val="20"/>
              </w:rPr>
              <w:t>Метод исследования, рекомендуемый для использования</w:t>
            </w:r>
          </w:p>
        </w:tc>
      </w:tr>
      <w:tr w:rsidR="00275B99" w:rsidRPr="00275B99" w14:paraId="2017C833" w14:textId="77777777" w:rsidTr="00343945">
        <w:tc>
          <w:tcPr>
            <w:tcW w:w="3114" w:type="dxa"/>
            <w:tcBorders>
              <w:top w:val="double" w:sz="4" w:space="0" w:color="auto"/>
            </w:tcBorders>
          </w:tcPr>
          <w:p w14:paraId="3114D6D2" w14:textId="2DA9E5F6" w:rsidR="00275B99" w:rsidRPr="00275B99" w:rsidRDefault="00275B99" w:rsidP="00275B99">
            <w:pPr>
              <w:rPr>
                <w:sz w:val="20"/>
                <w:szCs w:val="20"/>
              </w:rPr>
            </w:pPr>
            <w:r w:rsidRPr="00275B99">
              <w:rPr>
                <w:sz w:val="20"/>
                <w:szCs w:val="20"/>
              </w:rPr>
              <w:t>С.7.1</w:t>
            </w:r>
          </w:p>
        </w:tc>
        <w:tc>
          <w:tcPr>
            <w:tcW w:w="3115" w:type="dxa"/>
            <w:tcBorders>
              <w:top w:val="double" w:sz="4" w:space="0" w:color="auto"/>
            </w:tcBorders>
            <w:vAlign w:val="center"/>
          </w:tcPr>
          <w:p w14:paraId="078200C6" w14:textId="69E7E4FB" w:rsidR="00275B99" w:rsidRPr="00275B99" w:rsidRDefault="00275B99" w:rsidP="00275B99">
            <w:pPr>
              <w:rPr>
                <w:sz w:val="20"/>
                <w:szCs w:val="20"/>
              </w:rPr>
            </w:pPr>
            <w:r w:rsidRPr="00275B99">
              <w:rPr>
                <w:sz w:val="20"/>
                <w:szCs w:val="20"/>
              </w:rPr>
              <w:t>Взаимодействие с кровью</w:t>
            </w:r>
          </w:p>
        </w:tc>
        <w:tc>
          <w:tcPr>
            <w:tcW w:w="3115" w:type="dxa"/>
            <w:tcBorders>
              <w:top w:val="double" w:sz="4" w:space="0" w:color="auto"/>
            </w:tcBorders>
          </w:tcPr>
          <w:p w14:paraId="21644E2D" w14:textId="0048707E" w:rsidR="00275B99" w:rsidRPr="00275B99" w:rsidRDefault="00275B99" w:rsidP="00275B99">
            <w:pPr>
              <w:rPr>
                <w:sz w:val="20"/>
                <w:szCs w:val="20"/>
              </w:rPr>
            </w:pPr>
            <w:r w:rsidRPr="00275B99">
              <w:rPr>
                <w:sz w:val="20"/>
                <w:szCs w:val="20"/>
              </w:rPr>
              <w:t>ИСО 10993-4а</w:t>
            </w:r>
          </w:p>
        </w:tc>
      </w:tr>
      <w:tr w:rsidR="00275B99" w:rsidRPr="00275B99" w14:paraId="32288BE1" w14:textId="77777777" w:rsidTr="00275B99">
        <w:tc>
          <w:tcPr>
            <w:tcW w:w="3114" w:type="dxa"/>
            <w:vAlign w:val="center"/>
          </w:tcPr>
          <w:p w14:paraId="4B681AAD" w14:textId="27EFD58D" w:rsidR="00275B99" w:rsidRPr="00275B99" w:rsidRDefault="00275B99" w:rsidP="00275B99">
            <w:pPr>
              <w:rPr>
                <w:sz w:val="20"/>
                <w:szCs w:val="20"/>
              </w:rPr>
            </w:pPr>
            <w:r w:rsidRPr="00275B99">
              <w:rPr>
                <w:sz w:val="20"/>
                <w:szCs w:val="20"/>
              </w:rPr>
              <w:t>С.7.2</w:t>
            </w:r>
          </w:p>
        </w:tc>
        <w:tc>
          <w:tcPr>
            <w:tcW w:w="3115" w:type="dxa"/>
            <w:vAlign w:val="center"/>
          </w:tcPr>
          <w:p w14:paraId="73D449FE" w14:textId="79D3EFFC" w:rsidR="00275B99" w:rsidRPr="00275B99" w:rsidRDefault="00275B99" w:rsidP="00275B99">
            <w:pPr>
              <w:rPr>
                <w:sz w:val="20"/>
                <w:szCs w:val="20"/>
              </w:rPr>
            </w:pPr>
            <w:r w:rsidRPr="00275B99">
              <w:rPr>
                <w:sz w:val="20"/>
                <w:szCs w:val="20"/>
              </w:rPr>
              <w:t>Цитотоксичность клеточной культуры</w:t>
            </w:r>
          </w:p>
        </w:tc>
        <w:tc>
          <w:tcPr>
            <w:tcW w:w="3115" w:type="dxa"/>
            <w:vAlign w:val="bottom"/>
          </w:tcPr>
          <w:p w14:paraId="01E8B99C" w14:textId="77777777" w:rsidR="00275B99" w:rsidRPr="00275B99" w:rsidRDefault="00275B99" w:rsidP="00275B99">
            <w:pPr>
              <w:rPr>
                <w:sz w:val="20"/>
                <w:szCs w:val="20"/>
              </w:rPr>
            </w:pPr>
            <w:r w:rsidRPr="00275B99">
              <w:rPr>
                <w:sz w:val="20"/>
                <w:szCs w:val="20"/>
              </w:rPr>
              <w:t>ИСО 10993-5</w:t>
            </w:r>
          </w:p>
          <w:p w14:paraId="32278BBC" w14:textId="58254BFE" w:rsidR="00275B99" w:rsidRPr="00275B99" w:rsidRDefault="00275B99" w:rsidP="00275B99">
            <w:pPr>
              <w:rPr>
                <w:sz w:val="20"/>
                <w:szCs w:val="20"/>
              </w:rPr>
            </w:pPr>
            <w:r w:rsidRPr="00275B99">
              <w:rPr>
                <w:sz w:val="20"/>
                <w:szCs w:val="20"/>
              </w:rPr>
              <w:t>Фармакопея США, биологические тесты на реактивность в лабораторных условиях &lt;87&gt;</w:t>
            </w:r>
          </w:p>
        </w:tc>
      </w:tr>
      <w:tr w:rsidR="00275B99" w:rsidRPr="00275B99" w14:paraId="3365CCA2" w14:textId="77777777" w:rsidTr="00275B99">
        <w:tc>
          <w:tcPr>
            <w:tcW w:w="3114" w:type="dxa"/>
            <w:vAlign w:val="center"/>
          </w:tcPr>
          <w:p w14:paraId="588B15BF" w14:textId="49152290" w:rsidR="00275B99" w:rsidRPr="00275B99" w:rsidRDefault="00275B99" w:rsidP="00275B99">
            <w:pPr>
              <w:rPr>
                <w:sz w:val="20"/>
                <w:szCs w:val="20"/>
              </w:rPr>
            </w:pPr>
            <w:r w:rsidRPr="00275B99">
              <w:rPr>
                <w:sz w:val="20"/>
                <w:szCs w:val="20"/>
              </w:rPr>
              <w:t>С.7.3</w:t>
            </w:r>
          </w:p>
        </w:tc>
        <w:tc>
          <w:tcPr>
            <w:tcW w:w="3115" w:type="dxa"/>
            <w:vAlign w:val="center"/>
          </w:tcPr>
          <w:p w14:paraId="6ACE2683" w14:textId="4ADBD63D" w:rsidR="00275B99" w:rsidRPr="00275B99" w:rsidRDefault="00275B99" w:rsidP="00275B99">
            <w:pPr>
              <w:rPr>
                <w:sz w:val="20"/>
                <w:szCs w:val="20"/>
              </w:rPr>
            </w:pPr>
            <w:r w:rsidRPr="00275B99">
              <w:rPr>
                <w:sz w:val="20"/>
                <w:szCs w:val="20"/>
              </w:rPr>
              <w:t>Гемолиз</w:t>
            </w:r>
          </w:p>
        </w:tc>
        <w:tc>
          <w:tcPr>
            <w:tcW w:w="3115" w:type="dxa"/>
            <w:vAlign w:val="bottom"/>
          </w:tcPr>
          <w:p w14:paraId="6EB6B986" w14:textId="77777777" w:rsidR="00275B99" w:rsidRPr="00275B99" w:rsidRDefault="00275B99" w:rsidP="00275B99">
            <w:pPr>
              <w:rPr>
                <w:sz w:val="20"/>
                <w:szCs w:val="20"/>
              </w:rPr>
            </w:pPr>
            <w:r w:rsidRPr="00275B99">
              <w:rPr>
                <w:sz w:val="20"/>
                <w:szCs w:val="20"/>
              </w:rPr>
              <w:t>ИСО 10993-4</w:t>
            </w:r>
          </w:p>
          <w:p w14:paraId="01A85F89" w14:textId="72F841F0" w:rsidR="00275B99" w:rsidRPr="00275B99" w:rsidRDefault="00275B99" w:rsidP="00275B99">
            <w:pPr>
              <w:rPr>
                <w:sz w:val="20"/>
                <w:szCs w:val="20"/>
              </w:rPr>
            </w:pPr>
            <w:r w:rsidRPr="00275B99">
              <w:rPr>
                <w:sz w:val="20"/>
                <w:szCs w:val="20"/>
              </w:rPr>
              <w:t>Европейская фармакопея (глава 3.2.3)</w:t>
            </w:r>
          </w:p>
        </w:tc>
      </w:tr>
      <w:tr w:rsidR="00275B99" w:rsidRPr="00275B99" w14:paraId="1F139038" w14:textId="77777777" w:rsidTr="00275B99">
        <w:tc>
          <w:tcPr>
            <w:tcW w:w="3114" w:type="dxa"/>
            <w:vAlign w:val="center"/>
          </w:tcPr>
          <w:p w14:paraId="41E43ADA" w14:textId="305FA598" w:rsidR="00275B99" w:rsidRPr="00275B99" w:rsidRDefault="00275B99" w:rsidP="00275B99">
            <w:pPr>
              <w:rPr>
                <w:sz w:val="20"/>
                <w:szCs w:val="20"/>
              </w:rPr>
            </w:pPr>
            <w:r w:rsidRPr="00275B99">
              <w:rPr>
                <w:sz w:val="20"/>
                <w:szCs w:val="20"/>
              </w:rPr>
              <w:t>С.7.4</w:t>
            </w:r>
          </w:p>
        </w:tc>
        <w:tc>
          <w:tcPr>
            <w:tcW w:w="3115" w:type="dxa"/>
            <w:vAlign w:val="center"/>
          </w:tcPr>
          <w:p w14:paraId="6BB29C6D" w14:textId="5CCFFC9F" w:rsidR="00275B99" w:rsidRPr="00275B99" w:rsidRDefault="00275B99" w:rsidP="00275B99">
            <w:pPr>
              <w:rPr>
                <w:sz w:val="20"/>
                <w:szCs w:val="20"/>
              </w:rPr>
            </w:pPr>
            <w:r w:rsidRPr="00275B99">
              <w:rPr>
                <w:sz w:val="20"/>
                <w:szCs w:val="20"/>
              </w:rPr>
              <w:t>Системная инъекция (острая токсичность)</w:t>
            </w:r>
          </w:p>
        </w:tc>
        <w:tc>
          <w:tcPr>
            <w:tcW w:w="3115" w:type="dxa"/>
            <w:vAlign w:val="bottom"/>
          </w:tcPr>
          <w:p w14:paraId="390D039A" w14:textId="77777777" w:rsidR="00275B99" w:rsidRPr="00275B99" w:rsidRDefault="00275B99" w:rsidP="00275B99">
            <w:pPr>
              <w:rPr>
                <w:sz w:val="20"/>
                <w:szCs w:val="20"/>
              </w:rPr>
            </w:pPr>
            <w:r w:rsidRPr="00275B99">
              <w:rPr>
                <w:sz w:val="20"/>
                <w:szCs w:val="20"/>
              </w:rPr>
              <w:t>ИСО 10993-11</w:t>
            </w:r>
          </w:p>
          <w:p w14:paraId="3E27FCA1" w14:textId="435004C9" w:rsidR="00275B99" w:rsidRPr="00275B99" w:rsidRDefault="00275B99" w:rsidP="00275B99">
            <w:pPr>
              <w:rPr>
                <w:sz w:val="20"/>
                <w:szCs w:val="20"/>
              </w:rPr>
            </w:pPr>
            <w:r w:rsidRPr="00275B99">
              <w:rPr>
                <w:sz w:val="20"/>
                <w:szCs w:val="20"/>
              </w:rPr>
              <w:t>Фармакопея США, тесты биологической реактивности в естественных условиях &lt;88&gt;</w:t>
            </w:r>
          </w:p>
        </w:tc>
      </w:tr>
      <w:tr w:rsidR="00275B99" w:rsidRPr="00275B99" w14:paraId="0CB6D377" w14:textId="77777777" w:rsidTr="00275B99">
        <w:tc>
          <w:tcPr>
            <w:tcW w:w="3114" w:type="dxa"/>
            <w:vAlign w:val="center"/>
          </w:tcPr>
          <w:p w14:paraId="7A5D2E29" w14:textId="459E3894" w:rsidR="00275B99" w:rsidRPr="00275B99" w:rsidRDefault="00275B99" w:rsidP="00275B99">
            <w:pPr>
              <w:rPr>
                <w:sz w:val="20"/>
                <w:szCs w:val="20"/>
              </w:rPr>
            </w:pPr>
            <w:r w:rsidRPr="00275B99">
              <w:rPr>
                <w:sz w:val="20"/>
                <w:szCs w:val="20"/>
              </w:rPr>
              <w:t>С.7.5</w:t>
            </w:r>
          </w:p>
        </w:tc>
        <w:tc>
          <w:tcPr>
            <w:tcW w:w="3115" w:type="dxa"/>
            <w:vAlign w:val="center"/>
          </w:tcPr>
          <w:p w14:paraId="63C0D0C1" w14:textId="61ED6AFE" w:rsidR="00275B99" w:rsidRPr="00275B99" w:rsidRDefault="00275B99" w:rsidP="00275B99">
            <w:pPr>
              <w:rPr>
                <w:sz w:val="20"/>
                <w:szCs w:val="20"/>
              </w:rPr>
            </w:pPr>
            <w:r w:rsidRPr="00275B99">
              <w:rPr>
                <w:sz w:val="20"/>
                <w:szCs w:val="20"/>
              </w:rPr>
              <w:t>Аллергены</w:t>
            </w:r>
          </w:p>
        </w:tc>
        <w:tc>
          <w:tcPr>
            <w:tcW w:w="3115" w:type="dxa"/>
            <w:vAlign w:val="center"/>
          </w:tcPr>
          <w:p w14:paraId="771571AC" w14:textId="6C2E7B52" w:rsidR="00275B99" w:rsidRPr="00275B99" w:rsidRDefault="00275B99" w:rsidP="00275B99">
            <w:pPr>
              <w:rPr>
                <w:sz w:val="20"/>
                <w:szCs w:val="20"/>
              </w:rPr>
            </w:pPr>
            <w:r w:rsidRPr="00275B99">
              <w:rPr>
                <w:sz w:val="20"/>
                <w:szCs w:val="20"/>
              </w:rPr>
              <w:t>ИСО 10993-10</w:t>
            </w:r>
          </w:p>
        </w:tc>
      </w:tr>
      <w:tr w:rsidR="00275B99" w:rsidRPr="00275B99" w14:paraId="597A19D8" w14:textId="77777777" w:rsidTr="00275B99">
        <w:tc>
          <w:tcPr>
            <w:tcW w:w="3114" w:type="dxa"/>
            <w:vAlign w:val="center"/>
          </w:tcPr>
          <w:p w14:paraId="4E0B9F7A" w14:textId="3E195B53" w:rsidR="00275B99" w:rsidRPr="00275B99" w:rsidRDefault="00275B99" w:rsidP="00275B99">
            <w:pPr>
              <w:rPr>
                <w:sz w:val="20"/>
                <w:szCs w:val="20"/>
              </w:rPr>
            </w:pPr>
            <w:r w:rsidRPr="00275B99">
              <w:rPr>
                <w:sz w:val="20"/>
                <w:szCs w:val="20"/>
              </w:rPr>
              <w:t>С.7.6</w:t>
            </w:r>
          </w:p>
        </w:tc>
        <w:tc>
          <w:tcPr>
            <w:tcW w:w="3115" w:type="dxa"/>
            <w:vAlign w:val="center"/>
          </w:tcPr>
          <w:p w14:paraId="2EF1E084" w14:textId="1682E6E1" w:rsidR="00275B99" w:rsidRPr="00275B99" w:rsidRDefault="00275B99" w:rsidP="00275B99">
            <w:pPr>
              <w:rPr>
                <w:sz w:val="20"/>
                <w:szCs w:val="20"/>
              </w:rPr>
            </w:pPr>
            <w:r w:rsidRPr="00275B99">
              <w:rPr>
                <w:sz w:val="20"/>
                <w:szCs w:val="20"/>
              </w:rPr>
              <w:t>Внутрикожная инъекция (раздражение)</w:t>
            </w:r>
          </w:p>
        </w:tc>
        <w:tc>
          <w:tcPr>
            <w:tcW w:w="3115" w:type="dxa"/>
            <w:vAlign w:val="bottom"/>
          </w:tcPr>
          <w:p w14:paraId="10EFF59C" w14:textId="77777777" w:rsidR="00275B99" w:rsidRPr="00275B99" w:rsidRDefault="00275B99" w:rsidP="00275B99">
            <w:pPr>
              <w:rPr>
                <w:sz w:val="20"/>
                <w:szCs w:val="20"/>
              </w:rPr>
            </w:pPr>
            <w:r w:rsidRPr="00275B99">
              <w:rPr>
                <w:sz w:val="20"/>
                <w:szCs w:val="20"/>
              </w:rPr>
              <w:t>ИСО 10993-10</w:t>
            </w:r>
          </w:p>
          <w:p w14:paraId="103EEF96" w14:textId="60AE24BB" w:rsidR="00275B99" w:rsidRPr="00275B99" w:rsidRDefault="00275B99" w:rsidP="00275B99">
            <w:pPr>
              <w:rPr>
                <w:sz w:val="20"/>
                <w:szCs w:val="20"/>
              </w:rPr>
            </w:pPr>
            <w:r w:rsidRPr="00275B99">
              <w:rPr>
                <w:sz w:val="20"/>
                <w:szCs w:val="20"/>
              </w:rPr>
              <w:t>Фармакопея США, тесты биологической реактивности в естественных условиях &lt;88&gt;</w:t>
            </w:r>
          </w:p>
        </w:tc>
      </w:tr>
      <w:tr w:rsidR="00275B99" w:rsidRPr="00275B99" w14:paraId="14AEEF04" w14:textId="77777777" w:rsidTr="00275B99">
        <w:trPr>
          <w:trHeight w:val="397"/>
        </w:trPr>
        <w:tc>
          <w:tcPr>
            <w:tcW w:w="3114" w:type="dxa"/>
            <w:vAlign w:val="center"/>
          </w:tcPr>
          <w:p w14:paraId="553ED52E" w14:textId="798EC808" w:rsidR="00275B99" w:rsidRPr="00275B99" w:rsidRDefault="00275B99" w:rsidP="00275B99">
            <w:pPr>
              <w:rPr>
                <w:sz w:val="20"/>
                <w:szCs w:val="20"/>
              </w:rPr>
            </w:pPr>
            <w:r w:rsidRPr="00275B99">
              <w:rPr>
                <w:sz w:val="20"/>
                <w:szCs w:val="20"/>
              </w:rPr>
              <w:t>С.7.7</w:t>
            </w:r>
          </w:p>
        </w:tc>
        <w:tc>
          <w:tcPr>
            <w:tcW w:w="3115" w:type="dxa"/>
            <w:vAlign w:val="center"/>
          </w:tcPr>
          <w:p w14:paraId="668531C1" w14:textId="759CC527" w:rsidR="00275B99" w:rsidRPr="00275B99" w:rsidRDefault="00275B99" w:rsidP="00275B99">
            <w:pPr>
              <w:rPr>
                <w:sz w:val="20"/>
                <w:szCs w:val="20"/>
              </w:rPr>
            </w:pPr>
            <w:r w:rsidRPr="00275B99">
              <w:rPr>
                <w:sz w:val="20"/>
                <w:szCs w:val="20"/>
              </w:rPr>
              <w:t xml:space="preserve">Тестирование на </w:t>
            </w:r>
            <w:proofErr w:type="spellStart"/>
            <w:r w:rsidRPr="00275B99">
              <w:rPr>
                <w:sz w:val="20"/>
                <w:szCs w:val="20"/>
              </w:rPr>
              <w:t>пирогены</w:t>
            </w:r>
            <w:proofErr w:type="spellEnd"/>
          </w:p>
        </w:tc>
        <w:tc>
          <w:tcPr>
            <w:tcW w:w="3115" w:type="dxa"/>
            <w:vAlign w:val="bottom"/>
          </w:tcPr>
          <w:p w14:paraId="169C909F" w14:textId="77777777" w:rsidR="00275B99" w:rsidRPr="00275B99" w:rsidRDefault="00275B99" w:rsidP="00275B99">
            <w:pPr>
              <w:rPr>
                <w:sz w:val="20"/>
                <w:szCs w:val="20"/>
              </w:rPr>
            </w:pPr>
            <w:r w:rsidRPr="00275B99">
              <w:rPr>
                <w:sz w:val="20"/>
                <w:szCs w:val="20"/>
              </w:rPr>
              <w:t>Европейская фармакопея (глава 2.6.8)</w:t>
            </w:r>
          </w:p>
          <w:p w14:paraId="0F64E7F3" w14:textId="77777777" w:rsidR="00275B99" w:rsidRPr="00275B99" w:rsidRDefault="00275B99" w:rsidP="00275B99">
            <w:pPr>
              <w:rPr>
                <w:sz w:val="20"/>
                <w:szCs w:val="20"/>
              </w:rPr>
            </w:pPr>
            <w:r w:rsidRPr="00275B99">
              <w:rPr>
                <w:sz w:val="20"/>
                <w:szCs w:val="20"/>
              </w:rPr>
              <w:t>Фармакопея США (общие тесты и анализ, &lt;</w:t>
            </w:r>
            <w:proofErr w:type="gramStart"/>
            <w:r w:rsidRPr="00275B99">
              <w:rPr>
                <w:sz w:val="20"/>
                <w:szCs w:val="20"/>
              </w:rPr>
              <w:t>151 &gt;</w:t>
            </w:r>
            <w:proofErr w:type="gramEnd"/>
            <w:r w:rsidRPr="00275B99">
              <w:rPr>
                <w:sz w:val="20"/>
                <w:szCs w:val="20"/>
              </w:rPr>
              <w:t>)</w:t>
            </w:r>
          </w:p>
          <w:p w14:paraId="2D2313FE" w14:textId="77777777" w:rsidR="00275B99" w:rsidRPr="00275B99" w:rsidRDefault="00275B99" w:rsidP="00275B99">
            <w:pPr>
              <w:rPr>
                <w:sz w:val="20"/>
                <w:szCs w:val="20"/>
              </w:rPr>
            </w:pPr>
            <w:r w:rsidRPr="00275B99">
              <w:rPr>
                <w:sz w:val="20"/>
                <w:szCs w:val="20"/>
              </w:rPr>
              <w:t>Японская фармакопея (глава 4.04)</w:t>
            </w:r>
          </w:p>
          <w:p w14:paraId="1ED2B678" w14:textId="77777777" w:rsidR="00275B99" w:rsidRPr="00275B99" w:rsidRDefault="00275B99" w:rsidP="00275B99">
            <w:pPr>
              <w:rPr>
                <w:sz w:val="20"/>
                <w:szCs w:val="20"/>
              </w:rPr>
            </w:pPr>
          </w:p>
        </w:tc>
      </w:tr>
      <w:tr w:rsidR="00275B99" w:rsidRPr="00275B99" w14:paraId="27FE36ED" w14:textId="77777777" w:rsidTr="00275B99">
        <w:tc>
          <w:tcPr>
            <w:tcW w:w="9344" w:type="dxa"/>
            <w:gridSpan w:val="3"/>
            <w:vAlign w:val="center"/>
          </w:tcPr>
          <w:p w14:paraId="6AE9D787" w14:textId="1A27EAF6" w:rsidR="00275B99" w:rsidRPr="00275B99" w:rsidRDefault="00275B99" w:rsidP="00275B99">
            <w:pPr>
              <w:ind w:firstLine="599"/>
              <w:rPr>
                <w:sz w:val="20"/>
                <w:szCs w:val="20"/>
              </w:rPr>
            </w:pPr>
            <w:r w:rsidRPr="00275B99">
              <w:rPr>
                <w:sz w:val="20"/>
                <w:szCs w:val="20"/>
                <w:vertAlign w:val="superscript"/>
              </w:rPr>
              <w:t>а</w:t>
            </w:r>
            <w:r w:rsidRPr="00275B99">
              <w:rPr>
                <w:sz w:val="20"/>
                <w:szCs w:val="20"/>
              </w:rPr>
              <w:t xml:space="preserve"> Предлагаемый выбор теста на взаимодействие с кровью: уровень 1 – непрямое направление кровотока; уровень 2 - кровообращение</w:t>
            </w:r>
          </w:p>
        </w:tc>
      </w:tr>
    </w:tbl>
    <w:p w14:paraId="41F5FA9E" w14:textId="77777777" w:rsidR="00797BE5" w:rsidRPr="00B27FCB" w:rsidRDefault="00797BE5" w:rsidP="00B27FCB">
      <w:pPr>
        <w:ind w:firstLine="567"/>
        <w:rPr>
          <w:sz w:val="24"/>
        </w:rPr>
      </w:pPr>
    </w:p>
    <w:p w14:paraId="18023618" w14:textId="77777777" w:rsidR="00B27FCB" w:rsidRPr="00B27FCB" w:rsidRDefault="00B27FCB" w:rsidP="00B27FCB">
      <w:pPr>
        <w:ind w:firstLine="567"/>
        <w:rPr>
          <w:sz w:val="24"/>
        </w:rPr>
      </w:pPr>
      <w:r w:rsidRPr="00B27FCB">
        <w:rPr>
          <w:sz w:val="24"/>
        </w:rPr>
        <w:br w:type="page"/>
      </w:r>
    </w:p>
    <w:p w14:paraId="055D7BF3" w14:textId="063A8AF0" w:rsidR="00F21838" w:rsidRPr="00D13DDD" w:rsidRDefault="00F21838" w:rsidP="00613943">
      <w:pPr>
        <w:pStyle w:val="2"/>
        <w:rPr>
          <w:rStyle w:val="Bodytext2Exact"/>
          <w:rFonts w:eastAsia="Tahoma"/>
          <w:b w:val="0"/>
          <w:color w:val="auto"/>
        </w:rPr>
      </w:pPr>
      <w:r>
        <w:rPr>
          <w:rStyle w:val="Bodytext2Exact"/>
          <w:rFonts w:eastAsia="Tahoma"/>
          <w:color w:val="auto"/>
        </w:rPr>
        <w:lastRenderedPageBreak/>
        <w:t xml:space="preserve">Приложение </w:t>
      </w:r>
      <w:r w:rsidR="003A0028">
        <w:rPr>
          <w:rStyle w:val="Bodytext2Exact"/>
          <w:rFonts w:eastAsia="Tahoma"/>
          <w:color w:val="auto"/>
        </w:rPr>
        <w:t>В</w:t>
      </w:r>
      <w:r>
        <w:rPr>
          <w:rStyle w:val="Bodytext2Exact"/>
          <w:rFonts w:eastAsia="Tahoma"/>
          <w:color w:val="auto"/>
        </w:rPr>
        <w:t>А</w:t>
      </w:r>
    </w:p>
    <w:p w14:paraId="112DB9FE" w14:textId="35B9F00D" w:rsidR="00275B99" w:rsidRPr="003A0028" w:rsidRDefault="00F21838" w:rsidP="003A0028">
      <w:pPr>
        <w:widowControl w:val="0"/>
        <w:spacing w:line="266" w:lineRule="auto"/>
        <w:ind w:firstLine="567"/>
        <w:jc w:val="center"/>
        <w:rPr>
          <w:bCs/>
          <w:i/>
          <w:color w:val="000000"/>
          <w:sz w:val="24"/>
        </w:rPr>
      </w:pPr>
      <w:r w:rsidRPr="003A0028">
        <w:rPr>
          <w:bCs/>
          <w:i/>
          <w:color w:val="000000"/>
          <w:sz w:val="24"/>
        </w:rPr>
        <w:t xml:space="preserve"> </w:t>
      </w:r>
      <w:r w:rsidR="00275B99" w:rsidRPr="003A0028">
        <w:rPr>
          <w:bCs/>
          <w:i/>
          <w:color w:val="000000"/>
          <w:sz w:val="24"/>
        </w:rPr>
        <w:t>(информационное)</w:t>
      </w:r>
    </w:p>
    <w:p w14:paraId="5A0F6B56" w14:textId="77777777" w:rsidR="00275B99" w:rsidRPr="00275B99" w:rsidRDefault="00275B99" w:rsidP="00275B99">
      <w:pPr>
        <w:widowControl w:val="0"/>
        <w:spacing w:line="266" w:lineRule="auto"/>
        <w:jc w:val="center"/>
        <w:rPr>
          <w:sz w:val="24"/>
        </w:rPr>
      </w:pPr>
    </w:p>
    <w:p w14:paraId="2244FA66" w14:textId="77777777" w:rsidR="00275B99" w:rsidRPr="00275B99" w:rsidRDefault="00275B99" w:rsidP="00275B99">
      <w:pPr>
        <w:jc w:val="center"/>
        <w:rPr>
          <w:b/>
          <w:sz w:val="24"/>
        </w:rPr>
      </w:pPr>
      <w:bookmarkStart w:id="26" w:name="bookmark128"/>
      <w:r w:rsidRPr="00275B99">
        <w:rPr>
          <w:b/>
          <w:sz w:val="24"/>
        </w:rPr>
        <w:t>Сведения о соответствии ссылочных международных стандартов национальным</w:t>
      </w:r>
      <w:r w:rsidRPr="00275B99">
        <w:rPr>
          <w:b/>
          <w:sz w:val="24"/>
        </w:rPr>
        <w:br/>
        <w:t>и межгосударственным стандартам</w:t>
      </w:r>
      <w:bookmarkEnd w:id="26"/>
    </w:p>
    <w:p w14:paraId="4B46EC94" w14:textId="1E9CE4E6" w:rsidR="00275B99" w:rsidRDefault="00275B99" w:rsidP="00275B99">
      <w:pPr>
        <w:jc w:val="right"/>
        <w:rPr>
          <w:i/>
          <w:sz w:val="24"/>
        </w:rPr>
      </w:pPr>
      <w:r w:rsidRPr="00275B99">
        <w:rPr>
          <w:i/>
          <w:sz w:val="24"/>
        </w:rPr>
        <w:t xml:space="preserve">Таблица </w:t>
      </w:r>
      <w:r w:rsidR="004D7470">
        <w:rPr>
          <w:i/>
          <w:sz w:val="24"/>
        </w:rPr>
        <w:t>В</w:t>
      </w:r>
      <w:r w:rsidRPr="00275B99">
        <w:rPr>
          <w:i/>
          <w:sz w:val="24"/>
        </w:rPr>
        <w:t>А. 1</w:t>
      </w:r>
    </w:p>
    <w:tbl>
      <w:tblPr>
        <w:tblStyle w:val="a9"/>
        <w:tblW w:w="9580" w:type="dxa"/>
        <w:tblLook w:val="04A0" w:firstRow="1" w:lastRow="0" w:firstColumn="1" w:lastColumn="0" w:noHBand="0" w:noVBand="1"/>
      </w:tblPr>
      <w:tblGrid>
        <w:gridCol w:w="3114"/>
        <w:gridCol w:w="3115"/>
        <w:gridCol w:w="3351"/>
      </w:tblGrid>
      <w:tr w:rsidR="00275B99" w14:paraId="4C549E6E" w14:textId="77777777" w:rsidTr="003A0028">
        <w:tc>
          <w:tcPr>
            <w:tcW w:w="3114" w:type="dxa"/>
            <w:tcBorders>
              <w:bottom w:val="double" w:sz="4" w:space="0" w:color="auto"/>
            </w:tcBorders>
            <w:vAlign w:val="center"/>
          </w:tcPr>
          <w:p w14:paraId="7B7D5F55" w14:textId="195126AA" w:rsidR="00275B99" w:rsidRDefault="00275B99" w:rsidP="00275B99">
            <w:pPr>
              <w:jc w:val="center"/>
              <w:rPr>
                <w:i/>
                <w:sz w:val="24"/>
              </w:rPr>
            </w:pPr>
            <w:r w:rsidRPr="00275B99">
              <w:rPr>
                <w:b/>
                <w:sz w:val="20"/>
                <w:szCs w:val="20"/>
              </w:rPr>
              <w:t>Обозначение ссылочного</w:t>
            </w:r>
            <w:r>
              <w:rPr>
                <w:b/>
                <w:sz w:val="20"/>
                <w:szCs w:val="20"/>
              </w:rPr>
              <w:t xml:space="preserve"> </w:t>
            </w:r>
            <w:r w:rsidRPr="00275B99">
              <w:rPr>
                <w:b/>
                <w:sz w:val="20"/>
                <w:szCs w:val="20"/>
              </w:rPr>
              <w:t>международного стандарта</w:t>
            </w:r>
          </w:p>
        </w:tc>
        <w:tc>
          <w:tcPr>
            <w:tcW w:w="3115" w:type="dxa"/>
            <w:tcBorders>
              <w:bottom w:val="double" w:sz="4" w:space="0" w:color="auto"/>
            </w:tcBorders>
            <w:vAlign w:val="center"/>
          </w:tcPr>
          <w:p w14:paraId="13BF2B7B" w14:textId="5944F936" w:rsidR="00275B99" w:rsidRDefault="00275B99" w:rsidP="00275B99">
            <w:pPr>
              <w:jc w:val="center"/>
              <w:rPr>
                <w:i/>
                <w:sz w:val="24"/>
              </w:rPr>
            </w:pPr>
            <w:r w:rsidRPr="00275B99">
              <w:rPr>
                <w:b/>
                <w:sz w:val="20"/>
                <w:szCs w:val="20"/>
              </w:rPr>
              <w:t>Степень соответствия</w:t>
            </w:r>
          </w:p>
        </w:tc>
        <w:tc>
          <w:tcPr>
            <w:tcW w:w="3351" w:type="dxa"/>
            <w:tcBorders>
              <w:bottom w:val="double" w:sz="4" w:space="0" w:color="auto"/>
            </w:tcBorders>
            <w:vAlign w:val="center"/>
          </w:tcPr>
          <w:p w14:paraId="27F3BADE" w14:textId="461961F6" w:rsidR="00275B99" w:rsidRDefault="00275B99" w:rsidP="00275B99">
            <w:pPr>
              <w:jc w:val="center"/>
              <w:rPr>
                <w:i/>
                <w:sz w:val="24"/>
              </w:rPr>
            </w:pPr>
            <w:r w:rsidRPr="00275B99">
              <w:rPr>
                <w:b/>
                <w:sz w:val="20"/>
                <w:szCs w:val="20"/>
              </w:rPr>
              <w:t>Обозначение и наименование соответствующего национального (межгосударственного) стандарта</w:t>
            </w:r>
          </w:p>
        </w:tc>
      </w:tr>
      <w:tr w:rsidR="00275B99" w14:paraId="4D2FEFD2" w14:textId="77777777" w:rsidTr="003A0028">
        <w:tc>
          <w:tcPr>
            <w:tcW w:w="3114" w:type="dxa"/>
            <w:tcBorders>
              <w:top w:val="double" w:sz="4" w:space="0" w:color="auto"/>
            </w:tcBorders>
            <w:vAlign w:val="center"/>
          </w:tcPr>
          <w:p w14:paraId="654EBC3F" w14:textId="256D139C" w:rsidR="00275B99" w:rsidRDefault="00275B99" w:rsidP="00275B99">
            <w:pPr>
              <w:rPr>
                <w:i/>
                <w:sz w:val="24"/>
              </w:rPr>
            </w:pPr>
            <w:r w:rsidRPr="00275B99">
              <w:rPr>
                <w:sz w:val="20"/>
                <w:szCs w:val="20"/>
              </w:rPr>
              <w:t>ISO 1135-4</w:t>
            </w:r>
          </w:p>
        </w:tc>
        <w:tc>
          <w:tcPr>
            <w:tcW w:w="3115" w:type="dxa"/>
            <w:tcBorders>
              <w:top w:val="double" w:sz="4" w:space="0" w:color="auto"/>
            </w:tcBorders>
            <w:vAlign w:val="center"/>
          </w:tcPr>
          <w:p w14:paraId="1898B85F" w14:textId="64960C14" w:rsidR="00275B99" w:rsidRDefault="00275B99" w:rsidP="00275B99">
            <w:pPr>
              <w:rPr>
                <w:i/>
                <w:sz w:val="24"/>
              </w:rPr>
            </w:pPr>
            <w:r>
              <w:rPr>
                <w:sz w:val="20"/>
                <w:szCs w:val="20"/>
              </w:rPr>
              <w:t>-</w:t>
            </w:r>
          </w:p>
        </w:tc>
        <w:tc>
          <w:tcPr>
            <w:tcW w:w="3351" w:type="dxa"/>
            <w:tcBorders>
              <w:top w:val="double" w:sz="4" w:space="0" w:color="auto"/>
            </w:tcBorders>
          </w:tcPr>
          <w:p w14:paraId="35E5D52D" w14:textId="7586E299" w:rsidR="00275B99" w:rsidRDefault="00275B99" w:rsidP="00275B99">
            <w:pPr>
              <w:rPr>
                <w:i/>
                <w:sz w:val="24"/>
              </w:rPr>
            </w:pPr>
            <w:r w:rsidRPr="00262B54">
              <w:rPr>
                <w:color w:val="000000"/>
                <w:sz w:val="20"/>
                <w:szCs w:val="20"/>
                <w:shd w:val="clear" w:color="auto" w:fill="FFFFFF"/>
              </w:rPr>
              <w:t>*</w:t>
            </w:r>
          </w:p>
        </w:tc>
      </w:tr>
      <w:tr w:rsidR="00275B99" w14:paraId="7337E5C2" w14:textId="77777777" w:rsidTr="00D335F8">
        <w:tc>
          <w:tcPr>
            <w:tcW w:w="3114" w:type="dxa"/>
            <w:vAlign w:val="center"/>
          </w:tcPr>
          <w:p w14:paraId="43102846" w14:textId="03854701" w:rsidR="00275B99" w:rsidRDefault="00275B99" w:rsidP="00275B99">
            <w:pPr>
              <w:rPr>
                <w:i/>
                <w:sz w:val="24"/>
              </w:rPr>
            </w:pPr>
            <w:r w:rsidRPr="00275B99">
              <w:rPr>
                <w:sz w:val="20"/>
                <w:szCs w:val="20"/>
              </w:rPr>
              <w:t>ISO 1135-5</w:t>
            </w:r>
          </w:p>
        </w:tc>
        <w:tc>
          <w:tcPr>
            <w:tcW w:w="3115" w:type="dxa"/>
            <w:vAlign w:val="center"/>
          </w:tcPr>
          <w:p w14:paraId="5DE5EF3A" w14:textId="2B01A13E" w:rsidR="00275B99" w:rsidRDefault="00275B99" w:rsidP="00275B99">
            <w:pPr>
              <w:rPr>
                <w:i/>
                <w:sz w:val="24"/>
              </w:rPr>
            </w:pPr>
            <w:r>
              <w:rPr>
                <w:sz w:val="20"/>
                <w:szCs w:val="20"/>
              </w:rPr>
              <w:t>-</w:t>
            </w:r>
          </w:p>
        </w:tc>
        <w:tc>
          <w:tcPr>
            <w:tcW w:w="3351" w:type="dxa"/>
          </w:tcPr>
          <w:p w14:paraId="59177031" w14:textId="69A7A282" w:rsidR="00275B99" w:rsidRDefault="00275B99" w:rsidP="00275B99">
            <w:pPr>
              <w:rPr>
                <w:i/>
                <w:sz w:val="24"/>
              </w:rPr>
            </w:pPr>
            <w:r w:rsidRPr="00262B54">
              <w:rPr>
                <w:color w:val="000000"/>
                <w:sz w:val="20"/>
                <w:szCs w:val="20"/>
                <w:shd w:val="clear" w:color="auto" w:fill="FFFFFF"/>
              </w:rPr>
              <w:t>*</w:t>
            </w:r>
          </w:p>
        </w:tc>
      </w:tr>
      <w:tr w:rsidR="00275B99" w14:paraId="6C2CFF61" w14:textId="77777777" w:rsidTr="00275B99">
        <w:tc>
          <w:tcPr>
            <w:tcW w:w="3114" w:type="dxa"/>
          </w:tcPr>
          <w:p w14:paraId="2488F9E4" w14:textId="294DA121" w:rsidR="00275B99" w:rsidRDefault="00275B99" w:rsidP="00275B99">
            <w:pPr>
              <w:rPr>
                <w:i/>
                <w:sz w:val="24"/>
              </w:rPr>
            </w:pPr>
            <w:r w:rsidRPr="00275B99">
              <w:rPr>
                <w:sz w:val="20"/>
                <w:szCs w:val="20"/>
              </w:rPr>
              <w:t>ISO 10993-4</w:t>
            </w:r>
          </w:p>
        </w:tc>
        <w:tc>
          <w:tcPr>
            <w:tcW w:w="3115" w:type="dxa"/>
          </w:tcPr>
          <w:p w14:paraId="35E77147" w14:textId="222B47C8" w:rsidR="00275B99" w:rsidRDefault="00275B99" w:rsidP="00275B99">
            <w:pPr>
              <w:rPr>
                <w:i/>
                <w:sz w:val="24"/>
              </w:rPr>
            </w:pPr>
            <w:r w:rsidRPr="00275B99">
              <w:rPr>
                <w:sz w:val="20"/>
                <w:szCs w:val="20"/>
              </w:rPr>
              <w:t>IDT</w:t>
            </w:r>
          </w:p>
        </w:tc>
        <w:tc>
          <w:tcPr>
            <w:tcW w:w="3351" w:type="dxa"/>
            <w:vAlign w:val="bottom"/>
          </w:tcPr>
          <w:p w14:paraId="0AF17548" w14:textId="312CC2D3" w:rsidR="00275B99" w:rsidRDefault="00275B99" w:rsidP="00275B99">
            <w:pPr>
              <w:rPr>
                <w:i/>
                <w:sz w:val="24"/>
              </w:rPr>
            </w:pPr>
            <w:bookmarkStart w:id="27" w:name="_Hlk144667472"/>
            <w:r w:rsidRPr="00275B99">
              <w:rPr>
                <w:sz w:val="20"/>
                <w:szCs w:val="20"/>
              </w:rPr>
              <w:t>ГОСТ ISO 10993-4—2020 «Изделия медицинские. Оценка биологического действия медицинских изделий. Часть 4. Исследования изделий, взаимодействующих с кровью»</w:t>
            </w:r>
            <w:bookmarkEnd w:id="27"/>
          </w:p>
        </w:tc>
      </w:tr>
      <w:tr w:rsidR="00275B99" w14:paraId="4B54268A" w14:textId="77777777" w:rsidTr="00275B99">
        <w:tc>
          <w:tcPr>
            <w:tcW w:w="3114" w:type="dxa"/>
          </w:tcPr>
          <w:p w14:paraId="2EDEE0E3" w14:textId="71D70147" w:rsidR="00275B99" w:rsidRPr="00275B99" w:rsidRDefault="00275B99" w:rsidP="00275B99">
            <w:pPr>
              <w:rPr>
                <w:sz w:val="20"/>
                <w:szCs w:val="20"/>
              </w:rPr>
            </w:pPr>
            <w:r w:rsidRPr="00275B99">
              <w:rPr>
                <w:sz w:val="20"/>
                <w:szCs w:val="20"/>
              </w:rPr>
              <w:t>ISO 10993-5</w:t>
            </w:r>
          </w:p>
        </w:tc>
        <w:tc>
          <w:tcPr>
            <w:tcW w:w="3115" w:type="dxa"/>
          </w:tcPr>
          <w:p w14:paraId="37664220" w14:textId="6058EFC3" w:rsidR="00275B99" w:rsidRPr="00275B99" w:rsidRDefault="00275B99" w:rsidP="00275B99">
            <w:pPr>
              <w:rPr>
                <w:sz w:val="20"/>
                <w:szCs w:val="20"/>
              </w:rPr>
            </w:pPr>
            <w:r w:rsidRPr="00275B99">
              <w:rPr>
                <w:sz w:val="20"/>
                <w:szCs w:val="20"/>
              </w:rPr>
              <w:t>IDT</w:t>
            </w:r>
          </w:p>
        </w:tc>
        <w:tc>
          <w:tcPr>
            <w:tcW w:w="3351" w:type="dxa"/>
            <w:vAlign w:val="bottom"/>
          </w:tcPr>
          <w:p w14:paraId="6903A169" w14:textId="7DE26001" w:rsidR="00275B99" w:rsidRPr="00275B99" w:rsidRDefault="00275B99" w:rsidP="00275B99">
            <w:pPr>
              <w:rPr>
                <w:sz w:val="20"/>
                <w:szCs w:val="20"/>
              </w:rPr>
            </w:pPr>
            <w:bookmarkStart w:id="28" w:name="_Hlk144667480"/>
            <w:r w:rsidRPr="00275B99">
              <w:rPr>
                <w:sz w:val="20"/>
                <w:szCs w:val="20"/>
              </w:rPr>
              <w:t xml:space="preserve">ГОСТ ISO 10993-5—2011 «Изделия медицинские. Оценка биологического действия медицинских изделий. Часть 5. Исследования на цитотоксичность: методы </w:t>
            </w:r>
            <w:proofErr w:type="spellStart"/>
            <w:r w:rsidRPr="00275B99">
              <w:rPr>
                <w:sz w:val="20"/>
                <w:szCs w:val="20"/>
              </w:rPr>
              <w:t>in</w:t>
            </w:r>
            <w:proofErr w:type="spellEnd"/>
            <w:r w:rsidRPr="00275B99">
              <w:rPr>
                <w:sz w:val="20"/>
                <w:szCs w:val="20"/>
              </w:rPr>
              <w:t xml:space="preserve"> </w:t>
            </w:r>
            <w:proofErr w:type="spellStart"/>
            <w:r w:rsidRPr="00275B99">
              <w:rPr>
                <w:sz w:val="20"/>
                <w:szCs w:val="20"/>
              </w:rPr>
              <w:t>vitro</w:t>
            </w:r>
            <w:proofErr w:type="spellEnd"/>
            <w:r w:rsidRPr="00275B99">
              <w:rPr>
                <w:sz w:val="20"/>
                <w:szCs w:val="20"/>
              </w:rPr>
              <w:t>»</w:t>
            </w:r>
            <w:bookmarkEnd w:id="28"/>
          </w:p>
        </w:tc>
      </w:tr>
      <w:tr w:rsidR="00275B99" w14:paraId="230BC8CC" w14:textId="77777777" w:rsidTr="00275B99">
        <w:tc>
          <w:tcPr>
            <w:tcW w:w="3114" w:type="dxa"/>
          </w:tcPr>
          <w:p w14:paraId="154E1D3C" w14:textId="5773551B" w:rsidR="00275B99" w:rsidRDefault="00275B99" w:rsidP="00275B99">
            <w:pPr>
              <w:rPr>
                <w:i/>
                <w:sz w:val="24"/>
              </w:rPr>
            </w:pPr>
            <w:r w:rsidRPr="00275B99">
              <w:rPr>
                <w:sz w:val="20"/>
                <w:szCs w:val="20"/>
              </w:rPr>
              <w:t>ISO 10993-10</w:t>
            </w:r>
          </w:p>
        </w:tc>
        <w:tc>
          <w:tcPr>
            <w:tcW w:w="3115" w:type="dxa"/>
          </w:tcPr>
          <w:p w14:paraId="70C436F9" w14:textId="7E94D3D5" w:rsidR="00275B99" w:rsidRDefault="00275B99" w:rsidP="00275B99">
            <w:pPr>
              <w:rPr>
                <w:i/>
                <w:sz w:val="24"/>
              </w:rPr>
            </w:pPr>
            <w:r w:rsidRPr="00275B99">
              <w:rPr>
                <w:sz w:val="20"/>
                <w:szCs w:val="20"/>
              </w:rPr>
              <w:t>IDT</w:t>
            </w:r>
          </w:p>
        </w:tc>
        <w:tc>
          <w:tcPr>
            <w:tcW w:w="3351" w:type="dxa"/>
            <w:vAlign w:val="bottom"/>
          </w:tcPr>
          <w:p w14:paraId="327DE6CB" w14:textId="2E8F8937" w:rsidR="00275B99" w:rsidRDefault="00275B99" w:rsidP="00275B99">
            <w:pPr>
              <w:rPr>
                <w:i/>
                <w:sz w:val="24"/>
              </w:rPr>
            </w:pPr>
            <w:bookmarkStart w:id="29" w:name="_Hlk144667487"/>
            <w:r w:rsidRPr="00275B99">
              <w:rPr>
                <w:sz w:val="20"/>
                <w:szCs w:val="20"/>
              </w:rPr>
              <w:t>ГОСТ ISO 10993-10—2011 «Изделия медицинские. Оценка биологического действия медицинских изделий. Часть 10.</w:t>
            </w:r>
            <w:r w:rsidRPr="00275B99">
              <w:rPr>
                <w:sz w:val="20"/>
                <w:szCs w:val="20"/>
              </w:rPr>
              <w:br/>
              <w:t>Исследования раздражающего и сенсибилизирующего действия»</w:t>
            </w:r>
            <w:bookmarkEnd w:id="29"/>
          </w:p>
        </w:tc>
      </w:tr>
      <w:tr w:rsidR="00275B99" w14:paraId="73BC00CA" w14:textId="77777777" w:rsidTr="00275B99">
        <w:tc>
          <w:tcPr>
            <w:tcW w:w="3114" w:type="dxa"/>
          </w:tcPr>
          <w:p w14:paraId="3D6D3EE6" w14:textId="109CC652" w:rsidR="00275B99" w:rsidRPr="00275B99" w:rsidRDefault="00275B99" w:rsidP="00275B99">
            <w:pPr>
              <w:rPr>
                <w:sz w:val="20"/>
                <w:szCs w:val="20"/>
              </w:rPr>
            </w:pPr>
            <w:r w:rsidRPr="00275B99">
              <w:rPr>
                <w:sz w:val="20"/>
                <w:szCs w:val="20"/>
              </w:rPr>
              <w:t>ISO 10993-11</w:t>
            </w:r>
          </w:p>
        </w:tc>
        <w:tc>
          <w:tcPr>
            <w:tcW w:w="3115" w:type="dxa"/>
          </w:tcPr>
          <w:p w14:paraId="2312E34F" w14:textId="6970E74B" w:rsidR="00275B99" w:rsidRPr="00275B99" w:rsidRDefault="00275B99" w:rsidP="00275B99">
            <w:pPr>
              <w:rPr>
                <w:sz w:val="20"/>
                <w:szCs w:val="20"/>
              </w:rPr>
            </w:pPr>
            <w:r w:rsidRPr="00275B99">
              <w:rPr>
                <w:sz w:val="20"/>
                <w:szCs w:val="20"/>
              </w:rPr>
              <w:t>IDT</w:t>
            </w:r>
          </w:p>
        </w:tc>
        <w:tc>
          <w:tcPr>
            <w:tcW w:w="3351" w:type="dxa"/>
            <w:vAlign w:val="bottom"/>
          </w:tcPr>
          <w:p w14:paraId="26A71ACD" w14:textId="2B66083B" w:rsidR="00275B99" w:rsidRPr="00275B99" w:rsidRDefault="00275B99" w:rsidP="00275B99">
            <w:pPr>
              <w:rPr>
                <w:sz w:val="20"/>
                <w:szCs w:val="20"/>
              </w:rPr>
            </w:pPr>
            <w:bookmarkStart w:id="30" w:name="_Hlk144667494"/>
            <w:r w:rsidRPr="00275B99">
              <w:rPr>
                <w:sz w:val="20"/>
                <w:szCs w:val="20"/>
              </w:rPr>
              <w:t>ГОСТ ISO 10993-11—2011 «Изделия медицинские. Оценка биологического действия медицинских изделий. Часть 11. Исследования общетоксического действия»</w:t>
            </w:r>
            <w:bookmarkEnd w:id="30"/>
          </w:p>
        </w:tc>
      </w:tr>
      <w:tr w:rsidR="00275B99" w14:paraId="397571DC" w14:textId="77777777" w:rsidTr="00275B99">
        <w:tc>
          <w:tcPr>
            <w:tcW w:w="9580" w:type="dxa"/>
            <w:gridSpan w:val="3"/>
          </w:tcPr>
          <w:p w14:paraId="78DAB11C" w14:textId="6BEDFD2E" w:rsidR="00275B99" w:rsidRPr="00275B99" w:rsidRDefault="00275B99" w:rsidP="00275B99">
            <w:pPr>
              <w:ind w:firstLine="599"/>
              <w:rPr>
                <w:sz w:val="20"/>
                <w:szCs w:val="20"/>
              </w:rPr>
            </w:pPr>
            <w:r w:rsidRPr="00275B99">
              <w:rPr>
                <w:color w:val="000000"/>
                <w:sz w:val="20"/>
                <w:szCs w:val="20"/>
                <w:shd w:val="clear" w:color="auto" w:fill="FFFFFF"/>
              </w:rPr>
              <w:t>*</w:t>
            </w:r>
            <w:r>
              <w:rPr>
                <w:sz w:val="20"/>
                <w:szCs w:val="20"/>
              </w:rPr>
              <w:t xml:space="preserve"> </w:t>
            </w:r>
            <w:r w:rsidRPr="00275B99">
              <w:rPr>
                <w:sz w:val="20"/>
                <w:szCs w:val="20"/>
              </w:rPr>
              <w:t>Соответствующий национальный (межгосударственный) стандарт отсутствует. До его принятия рекомендуется использовать перевод на русский язык данного международного стандарта.</w:t>
            </w:r>
          </w:p>
          <w:p w14:paraId="78C96599" w14:textId="39986CA7" w:rsidR="00275B99" w:rsidRPr="00275B99" w:rsidRDefault="00275B99" w:rsidP="00275B99">
            <w:pPr>
              <w:ind w:firstLine="599"/>
              <w:rPr>
                <w:sz w:val="20"/>
                <w:szCs w:val="20"/>
              </w:rPr>
            </w:pPr>
            <w:r>
              <w:rPr>
                <w:sz w:val="20"/>
                <w:szCs w:val="20"/>
              </w:rPr>
              <w:t>Примечание -</w:t>
            </w:r>
            <w:r w:rsidRPr="00275B99">
              <w:rPr>
                <w:sz w:val="20"/>
                <w:szCs w:val="20"/>
              </w:rPr>
              <w:t xml:space="preserve"> В настоящей таблице использованы следующие условные обозначения степени соответствия стандартов:</w:t>
            </w:r>
          </w:p>
          <w:p w14:paraId="614B841C" w14:textId="14DD351B" w:rsidR="00275B99" w:rsidRPr="00275B99" w:rsidRDefault="003A0028" w:rsidP="00275B99">
            <w:pPr>
              <w:ind w:firstLine="599"/>
              <w:rPr>
                <w:sz w:val="20"/>
                <w:szCs w:val="20"/>
              </w:rPr>
            </w:pPr>
            <w:r>
              <w:rPr>
                <w:sz w:val="20"/>
                <w:szCs w:val="20"/>
              </w:rPr>
              <w:t xml:space="preserve">MOD - </w:t>
            </w:r>
            <w:r w:rsidR="00275B99" w:rsidRPr="00275B99">
              <w:rPr>
                <w:sz w:val="20"/>
                <w:szCs w:val="20"/>
              </w:rPr>
              <w:t>модифицированные стандарты;</w:t>
            </w:r>
          </w:p>
          <w:p w14:paraId="5FEA4567" w14:textId="1069FB4F" w:rsidR="00275B99" w:rsidRPr="00275B99" w:rsidRDefault="003A0028" w:rsidP="00275B99">
            <w:pPr>
              <w:ind w:firstLine="599"/>
              <w:rPr>
                <w:sz w:val="20"/>
                <w:szCs w:val="20"/>
              </w:rPr>
            </w:pPr>
            <w:r>
              <w:rPr>
                <w:sz w:val="20"/>
                <w:szCs w:val="20"/>
              </w:rPr>
              <w:t>IDT -</w:t>
            </w:r>
            <w:r w:rsidR="00275B99" w:rsidRPr="00275B99">
              <w:rPr>
                <w:sz w:val="20"/>
                <w:szCs w:val="20"/>
              </w:rPr>
              <w:t xml:space="preserve"> идентичные стандарты.</w:t>
            </w:r>
          </w:p>
        </w:tc>
      </w:tr>
    </w:tbl>
    <w:p w14:paraId="147C31F0" w14:textId="1DCAD95B" w:rsidR="00275B99" w:rsidRDefault="00275B99" w:rsidP="00275B99">
      <w:pPr>
        <w:jc w:val="right"/>
        <w:rPr>
          <w:i/>
          <w:sz w:val="24"/>
        </w:rPr>
      </w:pPr>
    </w:p>
    <w:p w14:paraId="0A012FA9" w14:textId="77777777" w:rsidR="00275B99" w:rsidRPr="00275B99" w:rsidRDefault="00275B99" w:rsidP="00275B99">
      <w:pPr>
        <w:jc w:val="right"/>
        <w:rPr>
          <w:i/>
          <w:sz w:val="24"/>
        </w:rPr>
      </w:pPr>
    </w:p>
    <w:p w14:paraId="6D4FF666" w14:textId="77777777" w:rsidR="00275B99" w:rsidRPr="00B27FCB" w:rsidRDefault="00275B99" w:rsidP="00275B99">
      <w:pPr>
        <w:ind w:firstLine="567"/>
        <w:rPr>
          <w:sz w:val="24"/>
        </w:rPr>
      </w:pPr>
      <w:r w:rsidRPr="00B27FCB">
        <w:rPr>
          <w:sz w:val="24"/>
        </w:rPr>
        <w:br w:type="page"/>
      </w:r>
    </w:p>
    <w:p w14:paraId="6972FE67" w14:textId="13F69217" w:rsidR="004711EF" w:rsidRPr="000935A0" w:rsidRDefault="004711EF" w:rsidP="00D335F8">
      <w:pPr>
        <w:rPr>
          <w:sz w:val="24"/>
        </w:rPr>
      </w:pPr>
    </w:p>
    <w:p w14:paraId="739CDCBA" w14:textId="3A0B957F" w:rsidR="00345776" w:rsidRPr="00466DF5" w:rsidRDefault="00345776" w:rsidP="00EC205C">
      <w:pPr>
        <w:pStyle w:val="10"/>
        <w:tabs>
          <w:tab w:val="clear" w:pos="1134"/>
          <w:tab w:val="left" w:pos="851"/>
        </w:tabs>
        <w:spacing w:before="0" w:after="0"/>
        <w:ind w:left="567" w:firstLine="0"/>
        <w:jc w:val="center"/>
        <w:rPr>
          <w:sz w:val="24"/>
          <w:szCs w:val="24"/>
        </w:rPr>
      </w:pPr>
      <w:bookmarkStart w:id="31" w:name="_Toc116317210"/>
      <w:r w:rsidRPr="00466DF5">
        <w:rPr>
          <w:sz w:val="24"/>
          <w:szCs w:val="24"/>
        </w:rPr>
        <w:t>Библиография</w:t>
      </w:r>
      <w:bookmarkEnd w:id="31"/>
    </w:p>
    <w:p w14:paraId="63CCBA76" w14:textId="77777777" w:rsidR="00345776" w:rsidRPr="00466DF5" w:rsidRDefault="00345776" w:rsidP="00410E94">
      <w:pPr>
        <w:ind w:firstLine="720"/>
        <w:rPr>
          <w:szCs w:val="28"/>
          <w:lang w:val="kk-KZ"/>
        </w:rPr>
      </w:pPr>
    </w:p>
    <w:p w14:paraId="700B8A14" w14:textId="581FEAF4"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00275B99" w:rsidRPr="00D335F8">
        <w:rPr>
          <w:rFonts w:ascii="Times New Roman" w:hAnsi="Times New Roman"/>
          <w:sz w:val="24"/>
          <w:szCs w:val="24"/>
          <w:lang w:val="en-US"/>
        </w:rPr>
        <w:t xml:space="preserve">European Pharmacopoeia (see </w:t>
      </w:r>
      <w:hyperlink r:id="rId15" w:history="1">
        <w:r w:rsidR="00275B99" w:rsidRPr="00D335F8">
          <w:rPr>
            <w:rStyle w:val="aa"/>
            <w:rFonts w:ascii="Times New Roman" w:hAnsi="Times New Roman"/>
            <w:color w:val="auto"/>
            <w:sz w:val="24"/>
            <w:szCs w:val="24"/>
            <w:u w:val="none"/>
            <w:lang w:val="en-US"/>
          </w:rPr>
          <w:t>http://www.edqm.eu</w:t>
        </w:r>
      </w:hyperlink>
      <w:r w:rsidR="00275B99" w:rsidRPr="00D335F8">
        <w:rPr>
          <w:rFonts w:ascii="Times New Roman" w:hAnsi="Times New Roman"/>
          <w:sz w:val="24"/>
          <w:szCs w:val="24"/>
          <w:lang w:val="en-US"/>
        </w:rPr>
        <w:t>)</w:t>
      </w:r>
      <w:r w:rsidRPr="00D335F8">
        <w:rPr>
          <w:rFonts w:ascii="Times New Roman" w:hAnsi="Times New Roman"/>
          <w:sz w:val="24"/>
          <w:szCs w:val="24"/>
          <w:lang w:val="en-US"/>
        </w:rPr>
        <w:t>.</w:t>
      </w:r>
    </w:p>
    <w:p w14:paraId="48E50187" w14:textId="4C87DE44"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00275B99" w:rsidRPr="00D335F8">
        <w:rPr>
          <w:rFonts w:ascii="Times New Roman" w:hAnsi="Times New Roman"/>
          <w:sz w:val="24"/>
          <w:szCs w:val="24"/>
          <w:lang w:val="en-US"/>
        </w:rPr>
        <w:t>United States Pharmacopeia, (see http://www.usp.org)</w:t>
      </w:r>
      <w:r>
        <w:rPr>
          <w:rFonts w:ascii="Times New Roman" w:hAnsi="Times New Roman"/>
          <w:sz w:val="24"/>
          <w:szCs w:val="24"/>
          <w:lang w:val="en-US"/>
        </w:rPr>
        <w:t>.</w:t>
      </w:r>
    </w:p>
    <w:p w14:paraId="2E4610A7" w14:textId="29B47D1B"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00275B99" w:rsidRPr="00D335F8">
        <w:rPr>
          <w:rFonts w:ascii="Times New Roman" w:hAnsi="Times New Roman"/>
          <w:sz w:val="24"/>
          <w:szCs w:val="24"/>
          <w:lang w:val="en-US"/>
        </w:rPr>
        <w:t>Japanese Pharmacopeia (see http://www.pmda.go.jp/english/pharmacopoeia/</w:t>
      </w:r>
      <w:r>
        <w:rPr>
          <w:rFonts w:ascii="Times New Roman" w:hAnsi="Times New Roman"/>
          <w:sz w:val="24"/>
          <w:szCs w:val="24"/>
          <w:lang w:val="en-US"/>
        </w:rPr>
        <w:br/>
        <w:t>index</w:t>
      </w:r>
      <w:r w:rsidR="00275B99" w:rsidRPr="00D335F8">
        <w:rPr>
          <w:rFonts w:ascii="Times New Roman" w:hAnsi="Times New Roman"/>
          <w:sz w:val="24"/>
          <w:szCs w:val="24"/>
          <w:lang w:val="en-US"/>
        </w:rPr>
        <w:t>.html)</w:t>
      </w:r>
    </w:p>
    <w:p w14:paraId="2DED02FB" w14:textId="61B02981"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00275B99" w:rsidRPr="00D335F8">
        <w:rPr>
          <w:rFonts w:ascii="Times New Roman" w:hAnsi="Times New Roman"/>
          <w:sz w:val="24"/>
          <w:szCs w:val="24"/>
          <w:lang w:val="en-US"/>
        </w:rPr>
        <w:t xml:space="preserve">EC </w:t>
      </w:r>
      <w:r>
        <w:rPr>
          <w:rFonts w:ascii="Times New Roman" w:hAnsi="Times New Roman"/>
          <w:sz w:val="24"/>
          <w:szCs w:val="24"/>
          <w:lang w:val="en-US"/>
        </w:rPr>
        <w:t xml:space="preserve">GMP Good Manufacturing Practice </w:t>
      </w:r>
      <w:r w:rsidR="00275B99" w:rsidRPr="00D335F8">
        <w:rPr>
          <w:rFonts w:ascii="Times New Roman" w:hAnsi="Times New Roman"/>
          <w:sz w:val="24"/>
          <w:szCs w:val="24"/>
          <w:lang w:val="en-US"/>
        </w:rPr>
        <w:t>(see https://ec.europa.eu/health/documents/eudralex/vol -4 _de)</w:t>
      </w:r>
    </w:p>
    <w:p w14:paraId="724D9448" w14:textId="461FE005"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00275B99" w:rsidRPr="00D335F8">
        <w:rPr>
          <w:rFonts w:ascii="Times New Roman" w:hAnsi="Times New Roman"/>
          <w:sz w:val="24"/>
          <w:szCs w:val="24"/>
          <w:lang w:val="en-US"/>
        </w:rPr>
        <w:t>Nightingale M.J., Lees B., Biset R., Mertens W., Use of a (proposed) standard protocol to validate Terumo TSCD-II connections between dissimilar blood bag tub</w:t>
      </w:r>
      <w:r>
        <w:rPr>
          <w:rFonts w:ascii="Times New Roman" w:hAnsi="Times New Roman"/>
          <w:sz w:val="24"/>
          <w:szCs w:val="24"/>
          <w:lang w:val="en-US"/>
        </w:rPr>
        <w:t>ing. Vox Sang. 2006, 91 pp. 241 –</w:t>
      </w:r>
      <w:r w:rsidRPr="00D335F8">
        <w:rPr>
          <w:rFonts w:ascii="Times New Roman" w:hAnsi="Times New Roman"/>
          <w:sz w:val="24"/>
          <w:szCs w:val="24"/>
          <w:lang w:val="en-US"/>
        </w:rPr>
        <w:t xml:space="preserve"> </w:t>
      </w:r>
      <w:r w:rsidR="00275B99" w:rsidRPr="00D335F8">
        <w:rPr>
          <w:rFonts w:ascii="Times New Roman" w:hAnsi="Times New Roman"/>
          <w:sz w:val="24"/>
          <w:szCs w:val="24"/>
          <w:lang w:val="en-US"/>
        </w:rPr>
        <w:t>269.</w:t>
      </w:r>
    </w:p>
    <w:p w14:paraId="3E644BDB" w14:textId="77A3FBF1"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00275B99" w:rsidRPr="00D335F8">
        <w:rPr>
          <w:rFonts w:ascii="Times New Roman" w:hAnsi="Times New Roman"/>
          <w:sz w:val="24"/>
          <w:szCs w:val="24"/>
          <w:lang w:val="en-US"/>
        </w:rPr>
        <w:t xml:space="preserve">Nightingale M.J., Improving compatibility between blood packs and transfusion sets. </w:t>
      </w:r>
      <w:proofErr w:type="spellStart"/>
      <w:r w:rsidR="00275B99" w:rsidRPr="00D335F8">
        <w:rPr>
          <w:rFonts w:ascii="Times New Roman" w:hAnsi="Times New Roman"/>
          <w:sz w:val="24"/>
          <w:szCs w:val="24"/>
          <w:lang w:val="en-US"/>
        </w:rPr>
        <w:t>Transfus</w:t>
      </w:r>
      <w:proofErr w:type="spellEnd"/>
      <w:r w:rsidR="00275B99" w:rsidRPr="00D335F8">
        <w:rPr>
          <w:rFonts w:ascii="Times New Roman" w:hAnsi="Times New Roman"/>
          <w:sz w:val="24"/>
          <w:szCs w:val="24"/>
          <w:lang w:val="en-US"/>
        </w:rPr>
        <w:t xml:space="preserve">. Med. 2006, 16 </w:t>
      </w:r>
      <w:r>
        <w:rPr>
          <w:rFonts w:ascii="Times New Roman" w:hAnsi="Times New Roman"/>
          <w:sz w:val="24"/>
          <w:szCs w:val="24"/>
          <w:lang w:val="en-US"/>
        </w:rPr>
        <w:t>pp. 11 –</w:t>
      </w:r>
      <w:r w:rsidRPr="00D335F8">
        <w:rPr>
          <w:rFonts w:ascii="Times New Roman" w:hAnsi="Times New Roman"/>
          <w:sz w:val="24"/>
          <w:szCs w:val="24"/>
          <w:lang w:val="en-US"/>
        </w:rPr>
        <w:t xml:space="preserve"> </w:t>
      </w:r>
      <w:r w:rsidR="00275B99" w:rsidRPr="00D335F8">
        <w:rPr>
          <w:rFonts w:ascii="Times New Roman" w:hAnsi="Times New Roman"/>
          <w:sz w:val="24"/>
          <w:szCs w:val="24"/>
          <w:lang w:val="en-US"/>
        </w:rPr>
        <w:t>15</w:t>
      </w:r>
      <w:r w:rsidR="00275B99" w:rsidRPr="00D335F8">
        <w:rPr>
          <w:rFonts w:ascii="Times New Roman" w:hAnsi="Times New Roman"/>
          <w:sz w:val="24"/>
          <w:szCs w:val="24"/>
        </w:rPr>
        <w:t>.</w:t>
      </w:r>
    </w:p>
    <w:p w14:paraId="56697CBC" w14:textId="78311808"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00275B99" w:rsidRPr="00D335F8">
        <w:rPr>
          <w:rFonts w:ascii="Times New Roman" w:hAnsi="Times New Roman"/>
          <w:sz w:val="24"/>
          <w:szCs w:val="24"/>
          <w:lang w:val="en-US"/>
        </w:rPr>
        <w:t xml:space="preserve">Nightingale M.J., Leimbach R., An evaluation of proposed changes to International Standards for blood bags and transfusion sets to improve their compatibility. </w:t>
      </w:r>
      <w:proofErr w:type="spellStart"/>
      <w:r>
        <w:rPr>
          <w:rFonts w:ascii="Times New Roman" w:hAnsi="Times New Roman"/>
          <w:sz w:val="24"/>
          <w:szCs w:val="24"/>
          <w:lang w:val="en-US"/>
        </w:rPr>
        <w:t>Transfus</w:t>
      </w:r>
      <w:proofErr w:type="spellEnd"/>
      <w:r>
        <w:rPr>
          <w:rFonts w:ascii="Times New Roman" w:hAnsi="Times New Roman"/>
          <w:sz w:val="24"/>
          <w:szCs w:val="24"/>
          <w:lang w:val="en-US"/>
        </w:rPr>
        <w:t>. Med. 2008, 18 pp. 281 –</w:t>
      </w:r>
      <w:r w:rsidRPr="00D335F8">
        <w:rPr>
          <w:rFonts w:ascii="Times New Roman" w:hAnsi="Times New Roman"/>
          <w:sz w:val="24"/>
          <w:szCs w:val="24"/>
          <w:lang w:val="en-US"/>
        </w:rPr>
        <w:t xml:space="preserve"> </w:t>
      </w:r>
      <w:r w:rsidR="00275B99" w:rsidRPr="00D335F8">
        <w:rPr>
          <w:rFonts w:ascii="Times New Roman" w:hAnsi="Times New Roman"/>
          <w:sz w:val="24"/>
          <w:szCs w:val="24"/>
          <w:lang w:val="en-US"/>
        </w:rPr>
        <w:t>286</w:t>
      </w:r>
      <w:r>
        <w:rPr>
          <w:rFonts w:ascii="Times New Roman" w:hAnsi="Times New Roman"/>
          <w:sz w:val="24"/>
          <w:szCs w:val="24"/>
          <w:lang w:val="en-US"/>
        </w:rPr>
        <w:t>.</w:t>
      </w:r>
    </w:p>
    <w:p w14:paraId="1E999840" w14:textId="7D7782ED" w:rsidR="00D335F8"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w:t>
      </w:r>
      <w:r w:rsidRPr="00D335F8">
        <w:rPr>
          <w:rFonts w:ascii="Times New Roman" w:hAnsi="Times New Roman"/>
          <w:sz w:val="24"/>
          <w:szCs w:val="24"/>
          <w:lang w:val="en-US"/>
        </w:rPr>
        <w:t>ICCBBA, ISBT 128 (see https: //www.iccbba.org/home/isbt-128-basics/</w:t>
      </w:r>
      <w:r>
        <w:rPr>
          <w:rFonts w:ascii="Times New Roman" w:hAnsi="Times New Roman"/>
          <w:sz w:val="24"/>
          <w:szCs w:val="24"/>
          <w:lang w:val="en-US"/>
        </w:rPr>
        <w:br/>
      </w:r>
      <w:r w:rsidRPr="00D335F8">
        <w:rPr>
          <w:rFonts w:ascii="Times New Roman" w:hAnsi="Times New Roman"/>
          <w:sz w:val="24"/>
          <w:szCs w:val="24"/>
          <w:lang w:val="en-US"/>
        </w:rPr>
        <w:t>what-is-isbt-128)</w:t>
      </w:r>
      <w:r>
        <w:rPr>
          <w:rFonts w:ascii="Times New Roman" w:hAnsi="Times New Roman"/>
          <w:sz w:val="24"/>
          <w:szCs w:val="24"/>
          <w:lang w:val="en-US"/>
        </w:rPr>
        <w:t>.</w:t>
      </w:r>
    </w:p>
    <w:p w14:paraId="22C9BC8A" w14:textId="2F56FA0B" w:rsidR="00275B99" w:rsidRPr="00D335F8" w:rsidRDefault="00D335F8" w:rsidP="00D335F8">
      <w:pPr>
        <w:pStyle w:val="af1"/>
        <w:numPr>
          <w:ilvl w:val="0"/>
          <w:numId w:val="6"/>
        </w:numPr>
        <w:tabs>
          <w:tab w:val="left" w:pos="851"/>
        </w:tabs>
        <w:ind w:left="0" w:firstLine="567"/>
        <w:jc w:val="both"/>
        <w:rPr>
          <w:rFonts w:ascii="Times New Roman" w:hAnsi="Times New Roman"/>
          <w:sz w:val="24"/>
          <w:szCs w:val="24"/>
          <w:lang w:val="en-US"/>
        </w:rPr>
      </w:pPr>
      <w:r>
        <w:rPr>
          <w:rFonts w:ascii="Times New Roman" w:hAnsi="Times New Roman"/>
          <w:sz w:val="24"/>
          <w:szCs w:val="24"/>
          <w:lang w:val="en-US"/>
        </w:rPr>
        <w:t xml:space="preserve"> EN 15986 </w:t>
      </w:r>
      <w:r w:rsidRPr="00D335F8">
        <w:rPr>
          <w:rFonts w:ascii="Times New Roman" w:hAnsi="Times New Roman"/>
          <w:sz w:val="24"/>
          <w:szCs w:val="24"/>
          <w:lang w:val="en-US"/>
        </w:rPr>
        <w:t>Symbol for use in the labelling of medical devices — Requirements for labelling of medical devices containing phthalates (</w:t>
      </w:r>
      <w:r w:rsidRPr="00D335F8">
        <w:rPr>
          <w:rFonts w:ascii="Times New Roman" w:hAnsi="Times New Roman"/>
          <w:sz w:val="24"/>
          <w:szCs w:val="24"/>
        </w:rPr>
        <w:t>Символы</w:t>
      </w:r>
      <w:r w:rsidRPr="00D335F8">
        <w:rPr>
          <w:rFonts w:ascii="Times New Roman" w:hAnsi="Times New Roman"/>
          <w:sz w:val="24"/>
          <w:szCs w:val="24"/>
          <w:lang w:val="en-US"/>
        </w:rPr>
        <w:t xml:space="preserve"> </w:t>
      </w:r>
      <w:r w:rsidRPr="00D335F8">
        <w:rPr>
          <w:rFonts w:ascii="Times New Roman" w:hAnsi="Times New Roman"/>
          <w:sz w:val="24"/>
          <w:szCs w:val="24"/>
        </w:rPr>
        <w:t>для</w:t>
      </w:r>
      <w:r w:rsidRPr="00D335F8">
        <w:rPr>
          <w:rFonts w:ascii="Times New Roman" w:hAnsi="Times New Roman"/>
          <w:sz w:val="24"/>
          <w:szCs w:val="24"/>
          <w:lang w:val="en-US"/>
        </w:rPr>
        <w:t xml:space="preserve"> </w:t>
      </w:r>
      <w:r w:rsidRPr="00D335F8">
        <w:rPr>
          <w:rFonts w:ascii="Times New Roman" w:hAnsi="Times New Roman"/>
          <w:sz w:val="24"/>
          <w:szCs w:val="24"/>
        </w:rPr>
        <w:t>использования</w:t>
      </w:r>
      <w:r w:rsidRPr="00D335F8">
        <w:rPr>
          <w:rFonts w:ascii="Times New Roman" w:hAnsi="Times New Roman"/>
          <w:sz w:val="24"/>
          <w:szCs w:val="24"/>
          <w:lang w:val="en-US"/>
        </w:rPr>
        <w:t xml:space="preserve"> </w:t>
      </w:r>
      <w:r w:rsidRPr="00D335F8">
        <w:rPr>
          <w:rFonts w:ascii="Times New Roman" w:hAnsi="Times New Roman"/>
          <w:sz w:val="24"/>
          <w:szCs w:val="24"/>
        </w:rPr>
        <w:t>при</w:t>
      </w:r>
      <w:r w:rsidRPr="00D335F8">
        <w:rPr>
          <w:rFonts w:ascii="Times New Roman" w:hAnsi="Times New Roman"/>
          <w:sz w:val="24"/>
          <w:szCs w:val="24"/>
          <w:lang w:val="en-US"/>
        </w:rPr>
        <w:t xml:space="preserve"> </w:t>
      </w:r>
      <w:r w:rsidRPr="00D335F8">
        <w:rPr>
          <w:rFonts w:ascii="Times New Roman" w:hAnsi="Times New Roman"/>
          <w:sz w:val="24"/>
          <w:szCs w:val="24"/>
        </w:rPr>
        <w:t>маркировке</w:t>
      </w:r>
      <w:r w:rsidRPr="00D335F8">
        <w:rPr>
          <w:rFonts w:ascii="Times New Roman" w:hAnsi="Times New Roman"/>
          <w:sz w:val="24"/>
          <w:szCs w:val="24"/>
          <w:lang w:val="en-US"/>
        </w:rPr>
        <w:t xml:space="preserve"> </w:t>
      </w:r>
      <w:r w:rsidRPr="00D335F8">
        <w:rPr>
          <w:rFonts w:ascii="Times New Roman" w:hAnsi="Times New Roman"/>
          <w:sz w:val="24"/>
          <w:szCs w:val="24"/>
        </w:rPr>
        <w:t>медицинских</w:t>
      </w:r>
      <w:r w:rsidRPr="00D335F8">
        <w:rPr>
          <w:rFonts w:ascii="Times New Roman" w:hAnsi="Times New Roman"/>
          <w:sz w:val="24"/>
          <w:szCs w:val="24"/>
          <w:lang w:val="en-US"/>
        </w:rPr>
        <w:t xml:space="preserve"> </w:t>
      </w:r>
      <w:r w:rsidRPr="00D335F8">
        <w:rPr>
          <w:rFonts w:ascii="Times New Roman" w:hAnsi="Times New Roman"/>
          <w:sz w:val="24"/>
          <w:szCs w:val="24"/>
        </w:rPr>
        <w:t>устройств</w:t>
      </w:r>
      <w:r w:rsidRPr="00D335F8">
        <w:rPr>
          <w:rFonts w:ascii="Times New Roman" w:hAnsi="Times New Roman"/>
          <w:sz w:val="24"/>
          <w:szCs w:val="24"/>
          <w:lang w:val="en-US"/>
        </w:rPr>
        <w:t xml:space="preserve">. </w:t>
      </w:r>
      <w:r w:rsidRPr="00D335F8">
        <w:rPr>
          <w:rFonts w:ascii="Times New Roman" w:hAnsi="Times New Roman"/>
          <w:sz w:val="24"/>
          <w:szCs w:val="24"/>
        </w:rPr>
        <w:t>Требования</w:t>
      </w:r>
      <w:r w:rsidRPr="00D335F8">
        <w:rPr>
          <w:rFonts w:ascii="Times New Roman" w:hAnsi="Times New Roman"/>
          <w:sz w:val="24"/>
          <w:szCs w:val="24"/>
          <w:lang w:val="en-US"/>
        </w:rPr>
        <w:t xml:space="preserve"> </w:t>
      </w:r>
      <w:r w:rsidRPr="00D335F8">
        <w:rPr>
          <w:rFonts w:ascii="Times New Roman" w:hAnsi="Times New Roman"/>
          <w:sz w:val="24"/>
          <w:szCs w:val="24"/>
        </w:rPr>
        <w:t>к</w:t>
      </w:r>
      <w:r w:rsidRPr="00D335F8">
        <w:rPr>
          <w:rFonts w:ascii="Times New Roman" w:hAnsi="Times New Roman"/>
          <w:sz w:val="24"/>
          <w:szCs w:val="24"/>
          <w:lang w:val="en-US"/>
        </w:rPr>
        <w:t xml:space="preserve"> </w:t>
      </w:r>
      <w:r w:rsidRPr="00D335F8">
        <w:rPr>
          <w:rFonts w:ascii="Times New Roman" w:hAnsi="Times New Roman"/>
          <w:sz w:val="24"/>
          <w:szCs w:val="24"/>
        </w:rPr>
        <w:t>маркировке</w:t>
      </w:r>
      <w:r w:rsidRPr="00D335F8">
        <w:rPr>
          <w:rFonts w:ascii="Times New Roman" w:hAnsi="Times New Roman"/>
          <w:sz w:val="24"/>
          <w:szCs w:val="24"/>
          <w:lang w:val="en-US"/>
        </w:rPr>
        <w:t xml:space="preserve"> </w:t>
      </w:r>
      <w:r w:rsidRPr="00D335F8">
        <w:rPr>
          <w:rFonts w:ascii="Times New Roman" w:hAnsi="Times New Roman"/>
          <w:sz w:val="24"/>
          <w:szCs w:val="24"/>
        </w:rPr>
        <w:t>медицинских</w:t>
      </w:r>
      <w:r w:rsidRPr="00D335F8">
        <w:rPr>
          <w:rFonts w:ascii="Times New Roman" w:hAnsi="Times New Roman"/>
          <w:sz w:val="24"/>
          <w:szCs w:val="24"/>
          <w:lang w:val="en-US"/>
        </w:rPr>
        <w:t xml:space="preserve"> </w:t>
      </w:r>
      <w:r w:rsidRPr="00D335F8">
        <w:rPr>
          <w:rFonts w:ascii="Times New Roman" w:hAnsi="Times New Roman"/>
          <w:sz w:val="24"/>
          <w:szCs w:val="24"/>
        </w:rPr>
        <w:t>устройств</w:t>
      </w:r>
      <w:r w:rsidRPr="00D335F8">
        <w:rPr>
          <w:rFonts w:ascii="Times New Roman" w:hAnsi="Times New Roman"/>
          <w:sz w:val="24"/>
          <w:szCs w:val="24"/>
          <w:lang w:val="en-US"/>
        </w:rPr>
        <w:t xml:space="preserve">, </w:t>
      </w:r>
      <w:r w:rsidRPr="00D335F8">
        <w:rPr>
          <w:rFonts w:ascii="Times New Roman" w:hAnsi="Times New Roman"/>
          <w:sz w:val="24"/>
          <w:szCs w:val="24"/>
        </w:rPr>
        <w:t>содержащих</w:t>
      </w:r>
      <w:r w:rsidRPr="00D335F8">
        <w:rPr>
          <w:rFonts w:ascii="Times New Roman" w:hAnsi="Times New Roman"/>
          <w:sz w:val="24"/>
          <w:szCs w:val="24"/>
          <w:lang w:val="en-US"/>
        </w:rPr>
        <w:t xml:space="preserve"> </w:t>
      </w:r>
      <w:proofErr w:type="spellStart"/>
      <w:r w:rsidRPr="00D335F8">
        <w:rPr>
          <w:rFonts w:ascii="Times New Roman" w:hAnsi="Times New Roman"/>
          <w:sz w:val="24"/>
          <w:szCs w:val="24"/>
        </w:rPr>
        <w:t>фталаты</w:t>
      </w:r>
      <w:proofErr w:type="spellEnd"/>
      <w:r w:rsidRPr="00D335F8">
        <w:rPr>
          <w:rFonts w:ascii="Times New Roman" w:hAnsi="Times New Roman"/>
          <w:sz w:val="24"/>
          <w:szCs w:val="24"/>
          <w:lang w:val="en-US"/>
        </w:rPr>
        <w:t>)</w:t>
      </w:r>
      <w:r>
        <w:rPr>
          <w:rFonts w:ascii="Times New Roman" w:hAnsi="Times New Roman"/>
          <w:sz w:val="24"/>
          <w:szCs w:val="24"/>
          <w:lang w:val="en-US"/>
        </w:rPr>
        <w:t>.</w:t>
      </w:r>
    </w:p>
    <w:p w14:paraId="1C9949A0" w14:textId="5018ACE0"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lang w:val="en-US"/>
        </w:rPr>
      </w:pPr>
      <w:r w:rsidRPr="00D335F8">
        <w:rPr>
          <w:rFonts w:ascii="Times New Roman" w:hAnsi="Times New Roman"/>
          <w:sz w:val="24"/>
          <w:szCs w:val="24"/>
          <w:lang w:val="en-US"/>
        </w:rPr>
        <w:t>ISO 3826-2</w:t>
      </w:r>
      <w:r w:rsidRPr="00D335F8">
        <w:rPr>
          <w:rFonts w:ascii="Times New Roman" w:hAnsi="Times New Roman"/>
          <w:sz w:val="24"/>
          <w:szCs w:val="24"/>
          <w:lang w:val="en-US"/>
        </w:rPr>
        <w:tab/>
        <w:t>Plastics collapsible containers for human blood and blood components</w:t>
      </w:r>
      <w:r>
        <w:rPr>
          <w:rFonts w:ascii="Times New Roman" w:hAnsi="Times New Roman"/>
          <w:sz w:val="24"/>
          <w:szCs w:val="24"/>
          <w:lang w:val="en-US"/>
        </w:rPr>
        <w:t xml:space="preserve"> –</w:t>
      </w:r>
      <w:r w:rsidRPr="00D335F8">
        <w:rPr>
          <w:rFonts w:ascii="Times New Roman" w:hAnsi="Times New Roman"/>
          <w:sz w:val="24"/>
          <w:szCs w:val="24"/>
          <w:lang w:val="en-US"/>
        </w:rPr>
        <w:t xml:space="preserve"> Part </w:t>
      </w:r>
      <w:proofErr w:type="gramStart"/>
      <w:r w:rsidRPr="00D335F8">
        <w:rPr>
          <w:rFonts w:ascii="Times New Roman" w:hAnsi="Times New Roman"/>
          <w:sz w:val="24"/>
          <w:szCs w:val="24"/>
          <w:lang w:val="en-US"/>
        </w:rPr>
        <w:t>2:Graphical</w:t>
      </w:r>
      <w:proofErr w:type="gramEnd"/>
      <w:r w:rsidRPr="00D335F8">
        <w:rPr>
          <w:rFonts w:ascii="Times New Roman" w:hAnsi="Times New Roman"/>
          <w:sz w:val="24"/>
          <w:szCs w:val="24"/>
          <w:lang w:val="en-US"/>
        </w:rPr>
        <w:t xml:space="preserve"> symbols for use on labels and instruction leaflets (</w:t>
      </w:r>
      <w:r w:rsidRPr="00D335F8">
        <w:rPr>
          <w:rFonts w:ascii="Times New Roman" w:hAnsi="Times New Roman"/>
          <w:sz w:val="24"/>
          <w:szCs w:val="24"/>
        </w:rPr>
        <w:t>Контейнеры</w:t>
      </w:r>
      <w:r w:rsidRPr="00D335F8">
        <w:rPr>
          <w:rFonts w:ascii="Times New Roman" w:hAnsi="Times New Roman"/>
          <w:sz w:val="24"/>
          <w:szCs w:val="24"/>
          <w:lang w:val="en-US"/>
        </w:rPr>
        <w:t xml:space="preserve"> </w:t>
      </w:r>
      <w:r w:rsidRPr="00D335F8">
        <w:rPr>
          <w:rFonts w:ascii="Times New Roman" w:hAnsi="Times New Roman"/>
          <w:sz w:val="24"/>
          <w:szCs w:val="24"/>
        </w:rPr>
        <w:t>пластиковые</w:t>
      </w:r>
      <w:r w:rsidRPr="00D335F8">
        <w:rPr>
          <w:rFonts w:ascii="Times New Roman" w:hAnsi="Times New Roman"/>
          <w:sz w:val="24"/>
          <w:szCs w:val="24"/>
          <w:lang w:val="en-US"/>
        </w:rPr>
        <w:t xml:space="preserve"> </w:t>
      </w:r>
      <w:r w:rsidRPr="00D335F8">
        <w:rPr>
          <w:rFonts w:ascii="Times New Roman" w:hAnsi="Times New Roman"/>
          <w:sz w:val="24"/>
          <w:szCs w:val="24"/>
        </w:rPr>
        <w:t>складные</w:t>
      </w:r>
      <w:r w:rsidRPr="00D335F8">
        <w:rPr>
          <w:rFonts w:ascii="Times New Roman" w:hAnsi="Times New Roman"/>
          <w:sz w:val="24"/>
          <w:szCs w:val="24"/>
          <w:lang w:val="en-US"/>
        </w:rPr>
        <w:t xml:space="preserve"> </w:t>
      </w:r>
      <w:r w:rsidRPr="00D335F8">
        <w:rPr>
          <w:rFonts w:ascii="Times New Roman" w:hAnsi="Times New Roman"/>
          <w:sz w:val="24"/>
          <w:szCs w:val="24"/>
        </w:rPr>
        <w:t>для</w:t>
      </w:r>
      <w:r w:rsidRPr="00D335F8">
        <w:rPr>
          <w:rFonts w:ascii="Times New Roman" w:hAnsi="Times New Roman"/>
          <w:sz w:val="24"/>
          <w:szCs w:val="24"/>
          <w:lang w:val="en-US"/>
        </w:rPr>
        <w:t xml:space="preserve"> </w:t>
      </w:r>
      <w:r w:rsidRPr="00D335F8">
        <w:rPr>
          <w:rFonts w:ascii="Times New Roman" w:hAnsi="Times New Roman"/>
          <w:sz w:val="24"/>
          <w:szCs w:val="24"/>
        </w:rPr>
        <w:t>человеческой</w:t>
      </w:r>
      <w:r w:rsidRPr="00D335F8">
        <w:rPr>
          <w:rFonts w:ascii="Times New Roman" w:hAnsi="Times New Roman"/>
          <w:sz w:val="24"/>
          <w:szCs w:val="24"/>
          <w:lang w:val="en-US"/>
        </w:rPr>
        <w:t xml:space="preserve"> </w:t>
      </w:r>
      <w:r w:rsidRPr="00D335F8">
        <w:rPr>
          <w:rFonts w:ascii="Times New Roman" w:hAnsi="Times New Roman"/>
          <w:sz w:val="24"/>
          <w:szCs w:val="24"/>
        </w:rPr>
        <w:t>крови</w:t>
      </w:r>
      <w:r w:rsidRPr="00D335F8">
        <w:rPr>
          <w:rFonts w:ascii="Times New Roman" w:hAnsi="Times New Roman"/>
          <w:sz w:val="24"/>
          <w:szCs w:val="24"/>
          <w:lang w:val="en-US"/>
        </w:rPr>
        <w:t xml:space="preserve"> </w:t>
      </w:r>
      <w:r w:rsidRPr="00D335F8">
        <w:rPr>
          <w:rFonts w:ascii="Times New Roman" w:hAnsi="Times New Roman"/>
          <w:sz w:val="24"/>
          <w:szCs w:val="24"/>
        </w:rPr>
        <w:t>и</w:t>
      </w:r>
      <w:r w:rsidRPr="00D335F8">
        <w:rPr>
          <w:rFonts w:ascii="Times New Roman" w:hAnsi="Times New Roman"/>
          <w:sz w:val="24"/>
          <w:szCs w:val="24"/>
          <w:lang w:val="en-US"/>
        </w:rPr>
        <w:t xml:space="preserve"> </w:t>
      </w:r>
      <w:r w:rsidRPr="00D335F8">
        <w:rPr>
          <w:rFonts w:ascii="Times New Roman" w:hAnsi="Times New Roman"/>
          <w:sz w:val="24"/>
          <w:szCs w:val="24"/>
        </w:rPr>
        <w:t>ее</w:t>
      </w:r>
      <w:r w:rsidRPr="00D335F8">
        <w:rPr>
          <w:rFonts w:ascii="Times New Roman" w:hAnsi="Times New Roman"/>
          <w:sz w:val="24"/>
          <w:szCs w:val="24"/>
          <w:lang w:val="en-US"/>
        </w:rPr>
        <w:t xml:space="preserve"> </w:t>
      </w:r>
      <w:r w:rsidRPr="00D335F8">
        <w:rPr>
          <w:rFonts w:ascii="Times New Roman" w:hAnsi="Times New Roman"/>
          <w:sz w:val="24"/>
          <w:szCs w:val="24"/>
        </w:rPr>
        <w:t>компонентов</w:t>
      </w:r>
      <w:r w:rsidRPr="00D335F8">
        <w:rPr>
          <w:rFonts w:ascii="Times New Roman" w:hAnsi="Times New Roman"/>
          <w:sz w:val="24"/>
          <w:szCs w:val="24"/>
          <w:lang w:val="en-US"/>
        </w:rPr>
        <w:t xml:space="preserve">. </w:t>
      </w:r>
      <w:r w:rsidRPr="00D335F8">
        <w:rPr>
          <w:rFonts w:ascii="Times New Roman" w:hAnsi="Times New Roman"/>
          <w:sz w:val="24"/>
          <w:szCs w:val="24"/>
        </w:rPr>
        <w:t>Часть 2. Графические символы, используемые на этикетках и в инструкциях)</w:t>
      </w:r>
      <w:r>
        <w:rPr>
          <w:rFonts w:ascii="Times New Roman" w:hAnsi="Times New Roman"/>
          <w:sz w:val="24"/>
          <w:szCs w:val="24"/>
          <w:lang w:val="en-US"/>
        </w:rPr>
        <w:t>.</w:t>
      </w:r>
    </w:p>
    <w:p w14:paraId="5D4989AF" w14:textId="53715F55"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lang w:val="en-US"/>
        </w:rPr>
      </w:pPr>
      <w:r w:rsidRPr="00D335F8">
        <w:rPr>
          <w:rFonts w:ascii="Times New Roman" w:hAnsi="Times New Roman"/>
          <w:sz w:val="24"/>
          <w:szCs w:val="24"/>
          <w:lang w:val="en-US"/>
        </w:rPr>
        <w:t>ISO 3826-3</w:t>
      </w:r>
      <w:r w:rsidRPr="00D335F8">
        <w:rPr>
          <w:rFonts w:ascii="Times New Roman" w:hAnsi="Times New Roman"/>
          <w:sz w:val="24"/>
          <w:szCs w:val="24"/>
          <w:lang w:val="en-US"/>
        </w:rPr>
        <w:tab/>
        <w:t xml:space="preserve">Plastics collapsible containers for human blood and blood components </w:t>
      </w:r>
      <w:r>
        <w:rPr>
          <w:rFonts w:ascii="Times New Roman" w:hAnsi="Times New Roman"/>
          <w:sz w:val="24"/>
          <w:szCs w:val="24"/>
          <w:lang w:val="en-US"/>
        </w:rPr>
        <w:t>–</w:t>
      </w:r>
      <w:r w:rsidRPr="00D335F8">
        <w:rPr>
          <w:rFonts w:ascii="Times New Roman" w:hAnsi="Times New Roman"/>
          <w:sz w:val="24"/>
          <w:szCs w:val="24"/>
          <w:lang w:val="en-US"/>
        </w:rPr>
        <w:t xml:space="preserve"> Part 3: Blood bag systems with integrated features (</w:t>
      </w:r>
      <w:r w:rsidRPr="00D335F8">
        <w:rPr>
          <w:rFonts w:ascii="Times New Roman" w:hAnsi="Times New Roman"/>
          <w:sz w:val="24"/>
          <w:szCs w:val="24"/>
        </w:rPr>
        <w:t>Контейнеры</w:t>
      </w:r>
      <w:r w:rsidRPr="00D335F8">
        <w:rPr>
          <w:rFonts w:ascii="Times New Roman" w:hAnsi="Times New Roman"/>
          <w:sz w:val="24"/>
          <w:szCs w:val="24"/>
          <w:lang w:val="en-US"/>
        </w:rPr>
        <w:t xml:space="preserve"> </w:t>
      </w:r>
      <w:r w:rsidRPr="00D335F8">
        <w:rPr>
          <w:rFonts w:ascii="Times New Roman" w:hAnsi="Times New Roman"/>
          <w:sz w:val="24"/>
          <w:szCs w:val="24"/>
        </w:rPr>
        <w:t>пластиковые</w:t>
      </w:r>
      <w:r w:rsidRPr="00D335F8">
        <w:rPr>
          <w:rFonts w:ascii="Times New Roman" w:hAnsi="Times New Roman"/>
          <w:sz w:val="24"/>
          <w:szCs w:val="24"/>
          <w:lang w:val="en-US"/>
        </w:rPr>
        <w:t xml:space="preserve"> </w:t>
      </w:r>
      <w:r w:rsidRPr="00D335F8">
        <w:rPr>
          <w:rFonts w:ascii="Times New Roman" w:hAnsi="Times New Roman"/>
          <w:sz w:val="24"/>
          <w:szCs w:val="24"/>
        </w:rPr>
        <w:t>складные</w:t>
      </w:r>
      <w:r w:rsidRPr="00D335F8">
        <w:rPr>
          <w:rFonts w:ascii="Times New Roman" w:hAnsi="Times New Roman"/>
          <w:sz w:val="24"/>
          <w:szCs w:val="24"/>
          <w:lang w:val="en-US"/>
        </w:rPr>
        <w:t xml:space="preserve"> </w:t>
      </w:r>
      <w:r w:rsidRPr="00D335F8">
        <w:rPr>
          <w:rFonts w:ascii="Times New Roman" w:hAnsi="Times New Roman"/>
          <w:sz w:val="24"/>
          <w:szCs w:val="24"/>
        </w:rPr>
        <w:t>для</w:t>
      </w:r>
      <w:r w:rsidRPr="00D335F8">
        <w:rPr>
          <w:rFonts w:ascii="Times New Roman" w:hAnsi="Times New Roman"/>
          <w:sz w:val="24"/>
          <w:szCs w:val="24"/>
          <w:lang w:val="en-US"/>
        </w:rPr>
        <w:t xml:space="preserve"> </w:t>
      </w:r>
      <w:r w:rsidRPr="00D335F8">
        <w:rPr>
          <w:rFonts w:ascii="Times New Roman" w:hAnsi="Times New Roman"/>
          <w:sz w:val="24"/>
          <w:szCs w:val="24"/>
        </w:rPr>
        <w:t>человеческой</w:t>
      </w:r>
      <w:r w:rsidRPr="00D335F8">
        <w:rPr>
          <w:rFonts w:ascii="Times New Roman" w:hAnsi="Times New Roman"/>
          <w:sz w:val="24"/>
          <w:szCs w:val="24"/>
          <w:lang w:val="en-US"/>
        </w:rPr>
        <w:t xml:space="preserve"> </w:t>
      </w:r>
      <w:r w:rsidRPr="00D335F8">
        <w:rPr>
          <w:rFonts w:ascii="Times New Roman" w:hAnsi="Times New Roman"/>
          <w:sz w:val="24"/>
          <w:szCs w:val="24"/>
        </w:rPr>
        <w:t>крови</w:t>
      </w:r>
      <w:r w:rsidRPr="00D335F8">
        <w:rPr>
          <w:rFonts w:ascii="Times New Roman" w:hAnsi="Times New Roman"/>
          <w:sz w:val="24"/>
          <w:szCs w:val="24"/>
          <w:lang w:val="en-US"/>
        </w:rPr>
        <w:t xml:space="preserve"> </w:t>
      </w:r>
      <w:r w:rsidRPr="00D335F8">
        <w:rPr>
          <w:rFonts w:ascii="Times New Roman" w:hAnsi="Times New Roman"/>
          <w:sz w:val="24"/>
          <w:szCs w:val="24"/>
        </w:rPr>
        <w:t>и</w:t>
      </w:r>
      <w:r w:rsidRPr="00D335F8">
        <w:rPr>
          <w:rFonts w:ascii="Times New Roman" w:hAnsi="Times New Roman"/>
          <w:sz w:val="24"/>
          <w:szCs w:val="24"/>
          <w:lang w:val="en-US"/>
        </w:rPr>
        <w:t xml:space="preserve"> </w:t>
      </w:r>
      <w:r w:rsidRPr="00D335F8">
        <w:rPr>
          <w:rFonts w:ascii="Times New Roman" w:hAnsi="Times New Roman"/>
          <w:sz w:val="24"/>
          <w:szCs w:val="24"/>
        </w:rPr>
        <w:t>ее</w:t>
      </w:r>
      <w:r w:rsidRPr="00D335F8">
        <w:rPr>
          <w:rFonts w:ascii="Times New Roman" w:hAnsi="Times New Roman"/>
          <w:sz w:val="24"/>
          <w:szCs w:val="24"/>
          <w:lang w:val="en-US"/>
        </w:rPr>
        <w:t xml:space="preserve"> </w:t>
      </w:r>
      <w:r w:rsidRPr="00D335F8">
        <w:rPr>
          <w:rFonts w:ascii="Times New Roman" w:hAnsi="Times New Roman"/>
          <w:sz w:val="24"/>
          <w:szCs w:val="24"/>
        </w:rPr>
        <w:t>компонентов</w:t>
      </w:r>
      <w:r w:rsidRPr="00D335F8">
        <w:rPr>
          <w:rFonts w:ascii="Times New Roman" w:hAnsi="Times New Roman"/>
          <w:sz w:val="24"/>
          <w:szCs w:val="24"/>
          <w:lang w:val="en-US"/>
        </w:rPr>
        <w:t xml:space="preserve">. </w:t>
      </w:r>
      <w:r w:rsidRPr="00D335F8">
        <w:rPr>
          <w:rFonts w:ascii="Times New Roman" w:hAnsi="Times New Roman"/>
          <w:sz w:val="24"/>
          <w:szCs w:val="24"/>
        </w:rPr>
        <w:t xml:space="preserve">Часть 3. Системы контейнеров для крови </w:t>
      </w:r>
      <w:proofErr w:type="spellStart"/>
      <w:r w:rsidRPr="00D335F8">
        <w:rPr>
          <w:rFonts w:ascii="Times New Roman" w:hAnsi="Times New Roman"/>
          <w:sz w:val="24"/>
          <w:szCs w:val="24"/>
        </w:rPr>
        <w:t>совстроенными</w:t>
      </w:r>
      <w:proofErr w:type="spellEnd"/>
      <w:r w:rsidRPr="00D335F8">
        <w:rPr>
          <w:rFonts w:ascii="Times New Roman" w:hAnsi="Times New Roman"/>
          <w:sz w:val="24"/>
          <w:szCs w:val="24"/>
          <w:lang w:val="en-US"/>
        </w:rPr>
        <w:t>/</w:t>
      </w:r>
      <w:r w:rsidRPr="00D335F8">
        <w:rPr>
          <w:rFonts w:ascii="Times New Roman" w:hAnsi="Times New Roman"/>
          <w:sz w:val="24"/>
          <w:szCs w:val="24"/>
        </w:rPr>
        <w:t>интегрированными</w:t>
      </w:r>
      <w:r w:rsidRPr="00D335F8">
        <w:rPr>
          <w:rFonts w:ascii="Times New Roman" w:hAnsi="Times New Roman"/>
          <w:sz w:val="24"/>
          <w:szCs w:val="24"/>
          <w:lang w:val="en-US"/>
        </w:rPr>
        <w:t xml:space="preserve"> </w:t>
      </w:r>
      <w:r w:rsidRPr="00D335F8">
        <w:rPr>
          <w:rFonts w:ascii="Times New Roman" w:hAnsi="Times New Roman"/>
          <w:sz w:val="24"/>
          <w:szCs w:val="24"/>
        </w:rPr>
        <w:t>функциями</w:t>
      </w:r>
      <w:r w:rsidRPr="00D335F8">
        <w:rPr>
          <w:rFonts w:ascii="Times New Roman" w:hAnsi="Times New Roman"/>
          <w:sz w:val="24"/>
          <w:szCs w:val="24"/>
          <w:lang w:val="en-US"/>
        </w:rPr>
        <w:t>)</w:t>
      </w:r>
      <w:r>
        <w:rPr>
          <w:rFonts w:ascii="Times New Roman" w:hAnsi="Times New Roman"/>
          <w:sz w:val="24"/>
          <w:szCs w:val="24"/>
          <w:lang w:val="en-US"/>
        </w:rPr>
        <w:t>.</w:t>
      </w:r>
    </w:p>
    <w:p w14:paraId="33BB15C9" w14:textId="712745FD"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rPr>
      </w:pPr>
      <w:r>
        <w:rPr>
          <w:rFonts w:ascii="Times New Roman" w:hAnsi="Times New Roman"/>
          <w:sz w:val="24"/>
          <w:szCs w:val="24"/>
          <w:lang w:val="en-US"/>
        </w:rPr>
        <w:t xml:space="preserve">ISO 3826-4 </w:t>
      </w:r>
      <w:r w:rsidRPr="00D335F8">
        <w:rPr>
          <w:rFonts w:ascii="Times New Roman" w:hAnsi="Times New Roman"/>
          <w:sz w:val="24"/>
          <w:szCs w:val="24"/>
          <w:lang w:val="en-US"/>
        </w:rPr>
        <w:t>Plastics collapsible containers for human blood and blood components</w:t>
      </w:r>
      <w:r>
        <w:rPr>
          <w:rFonts w:ascii="Times New Roman" w:hAnsi="Times New Roman"/>
          <w:sz w:val="24"/>
          <w:szCs w:val="24"/>
          <w:lang w:val="en-US"/>
        </w:rPr>
        <w:t xml:space="preserve"> </w:t>
      </w:r>
      <w:r w:rsidRPr="00D335F8">
        <w:rPr>
          <w:rFonts w:ascii="Times New Roman" w:hAnsi="Times New Roman"/>
          <w:sz w:val="24"/>
          <w:szCs w:val="24"/>
          <w:lang w:val="en-US"/>
        </w:rPr>
        <w:t xml:space="preserve">– Part </w:t>
      </w:r>
      <w:proofErr w:type="gramStart"/>
      <w:r w:rsidRPr="00D335F8">
        <w:rPr>
          <w:rFonts w:ascii="Times New Roman" w:hAnsi="Times New Roman"/>
          <w:sz w:val="24"/>
          <w:szCs w:val="24"/>
          <w:lang w:val="en-US"/>
        </w:rPr>
        <w:t>4:Aphaeresis</w:t>
      </w:r>
      <w:proofErr w:type="gramEnd"/>
      <w:r w:rsidRPr="00D335F8">
        <w:rPr>
          <w:rFonts w:ascii="Times New Roman" w:hAnsi="Times New Roman"/>
          <w:sz w:val="24"/>
          <w:szCs w:val="24"/>
          <w:lang w:val="en-US"/>
        </w:rPr>
        <w:t xml:space="preserve"> blood bag systems with integrated features (</w:t>
      </w:r>
      <w:r w:rsidRPr="00D335F8">
        <w:rPr>
          <w:rFonts w:ascii="Times New Roman" w:hAnsi="Times New Roman"/>
          <w:sz w:val="24"/>
          <w:szCs w:val="24"/>
        </w:rPr>
        <w:t>Контейнеры</w:t>
      </w:r>
      <w:r w:rsidRPr="00D335F8">
        <w:rPr>
          <w:rFonts w:ascii="Times New Roman" w:hAnsi="Times New Roman"/>
          <w:sz w:val="24"/>
          <w:szCs w:val="24"/>
          <w:lang w:val="en-US"/>
        </w:rPr>
        <w:t xml:space="preserve"> </w:t>
      </w:r>
      <w:r w:rsidRPr="00D335F8">
        <w:rPr>
          <w:rFonts w:ascii="Times New Roman" w:hAnsi="Times New Roman"/>
          <w:sz w:val="24"/>
          <w:szCs w:val="24"/>
        </w:rPr>
        <w:t>пластиковые</w:t>
      </w:r>
      <w:r w:rsidRPr="00D335F8">
        <w:rPr>
          <w:rFonts w:ascii="Times New Roman" w:hAnsi="Times New Roman"/>
          <w:sz w:val="24"/>
          <w:szCs w:val="24"/>
          <w:lang w:val="en-US"/>
        </w:rPr>
        <w:t xml:space="preserve"> </w:t>
      </w:r>
      <w:r w:rsidRPr="00D335F8">
        <w:rPr>
          <w:rFonts w:ascii="Times New Roman" w:hAnsi="Times New Roman"/>
          <w:sz w:val="24"/>
          <w:szCs w:val="24"/>
        </w:rPr>
        <w:t>складные</w:t>
      </w:r>
      <w:r w:rsidRPr="00D335F8">
        <w:rPr>
          <w:rFonts w:ascii="Times New Roman" w:hAnsi="Times New Roman"/>
          <w:sz w:val="24"/>
          <w:szCs w:val="24"/>
          <w:lang w:val="en-US"/>
        </w:rPr>
        <w:t xml:space="preserve"> </w:t>
      </w:r>
      <w:r w:rsidRPr="00D335F8">
        <w:rPr>
          <w:rFonts w:ascii="Times New Roman" w:hAnsi="Times New Roman"/>
          <w:sz w:val="24"/>
          <w:szCs w:val="24"/>
        </w:rPr>
        <w:t>для</w:t>
      </w:r>
      <w:r w:rsidRPr="00D335F8">
        <w:rPr>
          <w:rFonts w:ascii="Times New Roman" w:hAnsi="Times New Roman"/>
          <w:sz w:val="24"/>
          <w:szCs w:val="24"/>
          <w:lang w:val="en-US"/>
        </w:rPr>
        <w:t xml:space="preserve"> </w:t>
      </w:r>
      <w:r w:rsidRPr="00D335F8">
        <w:rPr>
          <w:rFonts w:ascii="Times New Roman" w:hAnsi="Times New Roman"/>
          <w:sz w:val="24"/>
          <w:szCs w:val="24"/>
        </w:rPr>
        <w:t>человеческой</w:t>
      </w:r>
      <w:r w:rsidRPr="00D335F8">
        <w:rPr>
          <w:rFonts w:ascii="Times New Roman" w:hAnsi="Times New Roman"/>
          <w:sz w:val="24"/>
          <w:szCs w:val="24"/>
          <w:lang w:val="en-US"/>
        </w:rPr>
        <w:t xml:space="preserve"> </w:t>
      </w:r>
      <w:r w:rsidRPr="00D335F8">
        <w:rPr>
          <w:rFonts w:ascii="Times New Roman" w:hAnsi="Times New Roman"/>
          <w:sz w:val="24"/>
          <w:szCs w:val="24"/>
        </w:rPr>
        <w:t>крови</w:t>
      </w:r>
      <w:r w:rsidRPr="00D335F8">
        <w:rPr>
          <w:rFonts w:ascii="Times New Roman" w:hAnsi="Times New Roman"/>
          <w:sz w:val="24"/>
          <w:szCs w:val="24"/>
          <w:lang w:val="en-US"/>
        </w:rPr>
        <w:t xml:space="preserve"> </w:t>
      </w:r>
      <w:r w:rsidRPr="00D335F8">
        <w:rPr>
          <w:rFonts w:ascii="Times New Roman" w:hAnsi="Times New Roman"/>
          <w:sz w:val="24"/>
          <w:szCs w:val="24"/>
        </w:rPr>
        <w:t>и</w:t>
      </w:r>
      <w:r w:rsidRPr="00D335F8">
        <w:rPr>
          <w:rFonts w:ascii="Times New Roman" w:hAnsi="Times New Roman"/>
          <w:sz w:val="24"/>
          <w:szCs w:val="24"/>
          <w:lang w:val="en-US"/>
        </w:rPr>
        <w:t xml:space="preserve"> </w:t>
      </w:r>
      <w:r w:rsidRPr="00D335F8">
        <w:rPr>
          <w:rFonts w:ascii="Times New Roman" w:hAnsi="Times New Roman"/>
          <w:sz w:val="24"/>
          <w:szCs w:val="24"/>
        </w:rPr>
        <w:t>ее</w:t>
      </w:r>
      <w:r w:rsidRPr="00D335F8">
        <w:rPr>
          <w:rFonts w:ascii="Times New Roman" w:hAnsi="Times New Roman"/>
          <w:sz w:val="24"/>
          <w:szCs w:val="24"/>
          <w:lang w:val="en-US"/>
        </w:rPr>
        <w:t xml:space="preserve"> </w:t>
      </w:r>
      <w:r w:rsidRPr="00D335F8">
        <w:rPr>
          <w:rFonts w:ascii="Times New Roman" w:hAnsi="Times New Roman"/>
          <w:sz w:val="24"/>
          <w:szCs w:val="24"/>
        </w:rPr>
        <w:t>компонентов</w:t>
      </w:r>
      <w:r w:rsidRPr="00D335F8">
        <w:rPr>
          <w:rFonts w:ascii="Times New Roman" w:hAnsi="Times New Roman"/>
          <w:sz w:val="24"/>
          <w:szCs w:val="24"/>
          <w:lang w:val="en-US"/>
        </w:rPr>
        <w:t xml:space="preserve">. </w:t>
      </w:r>
      <w:r w:rsidRPr="00D335F8">
        <w:rPr>
          <w:rFonts w:ascii="Times New Roman" w:hAnsi="Times New Roman"/>
          <w:sz w:val="24"/>
          <w:szCs w:val="24"/>
        </w:rPr>
        <w:t xml:space="preserve">Часть 4. Системы контейнеров для крови со встроенными/интегрированными функциями/элементами, предназначенные для </w:t>
      </w:r>
      <w:proofErr w:type="spellStart"/>
      <w:r w:rsidRPr="00D335F8">
        <w:rPr>
          <w:rFonts w:ascii="Times New Roman" w:hAnsi="Times New Roman"/>
          <w:sz w:val="24"/>
          <w:szCs w:val="24"/>
        </w:rPr>
        <w:t>аферезных</w:t>
      </w:r>
      <w:proofErr w:type="spellEnd"/>
      <w:r w:rsidRPr="00D335F8">
        <w:rPr>
          <w:rFonts w:ascii="Times New Roman" w:hAnsi="Times New Roman"/>
          <w:sz w:val="24"/>
          <w:szCs w:val="24"/>
        </w:rPr>
        <w:t xml:space="preserve"> методов).</w:t>
      </w:r>
    </w:p>
    <w:p w14:paraId="6D2537FC" w14:textId="2EF7C1D4"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rPr>
      </w:pPr>
      <w:r>
        <w:rPr>
          <w:rFonts w:ascii="Times New Roman" w:hAnsi="Times New Roman"/>
          <w:sz w:val="24"/>
          <w:szCs w:val="24"/>
          <w:lang w:val="en-US"/>
        </w:rPr>
        <w:t>ISO</w:t>
      </w:r>
      <w:r w:rsidRPr="00E744AA">
        <w:rPr>
          <w:rFonts w:ascii="Times New Roman" w:hAnsi="Times New Roman"/>
          <w:sz w:val="24"/>
          <w:szCs w:val="24"/>
          <w:lang w:val="en-US"/>
        </w:rPr>
        <w:t xml:space="preserve"> 9626 </w:t>
      </w:r>
      <w:r w:rsidRPr="00D335F8">
        <w:rPr>
          <w:rFonts w:ascii="Times New Roman" w:hAnsi="Times New Roman"/>
          <w:sz w:val="24"/>
          <w:szCs w:val="24"/>
          <w:lang w:val="en-US"/>
        </w:rPr>
        <w:t>Stainless</w:t>
      </w:r>
      <w:r w:rsidRPr="00E744AA">
        <w:rPr>
          <w:rFonts w:ascii="Times New Roman" w:hAnsi="Times New Roman"/>
          <w:sz w:val="24"/>
          <w:szCs w:val="24"/>
          <w:lang w:val="en-US"/>
        </w:rPr>
        <w:t xml:space="preserve"> </w:t>
      </w:r>
      <w:r w:rsidRPr="00D335F8">
        <w:rPr>
          <w:rFonts w:ascii="Times New Roman" w:hAnsi="Times New Roman"/>
          <w:sz w:val="24"/>
          <w:szCs w:val="24"/>
          <w:lang w:val="en-US"/>
        </w:rPr>
        <w:t>steel</w:t>
      </w:r>
      <w:r w:rsidRPr="00E744AA">
        <w:rPr>
          <w:rFonts w:ascii="Times New Roman" w:hAnsi="Times New Roman"/>
          <w:sz w:val="24"/>
          <w:szCs w:val="24"/>
          <w:lang w:val="en-US"/>
        </w:rPr>
        <w:t xml:space="preserve"> </w:t>
      </w:r>
      <w:r w:rsidRPr="00D335F8">
        <w:rPr>
          <w:rFonts w:ascii="Times New Roman" w:hAnsi="Times New Roman"/>
          <w:sz w:val="24"/>
          <w:szCs w:val="24"/>
          <w:lang w:val="en-US"/>
        </w:rPr>
        <w:t>needle</w:t>
      </w:r>
      <w:r w:rsidRPr="00E744AA">
        <w:rPr>
          <w:rFonts w:ascii="Times New Roman" w:hAnsi="Times New Roman"/>
          <w:sz w:val="24"/>
          <w:szCs w:val="24"/>
          <w:lang w:val="en-US"/>
        </w:rPr>
        <w:t xml:space="preserve"> </w:t>
      </w:r>
      <w:r w:rsidRPr="00D335F8">
        <w:rPr>
          <w:rFonts w:ascii="Times New Roman" w:hAnsi="Times New Roman"/>
          <w:sz w:val="24"/>
          <w:szCs w:val="24"/>
          <w:lang w:val="en-US"/>
        </w:rPr>
        <w:t>tubing</w:t>
      </w:r>
      <w:r w:rsidRPr="00E744AA">
        <w:rPr>
          <w:rFonts w:ascii="Times New Roman" w:hAnsi="Times New Roman"/>
          <w:sz w:val="24"/>
          <w:szCs w:val="24"/>
          <w:lang w:val="en-US"/>
        </w:rPr>
        <w:t xml:space="preserve"> </w:t>
      </w:r>
      <w:r w:rsidRPr="00D335F8">
        <w:rPr>
          <w:rFonts w:ascii="Times New Roman" w:hAnsi="Times New Roman"/>
          <w:sz w:val="24"/>
          <w:szCs w:val="24"/>
          <w:lang w:val="en-US"/>
        </w:rPr>
        <w:t>for</w:t>
      </w:r>
      <w:r w:rsidRPr="00E744AA">
        <w:rPr>
          <w:rFonts w:ascii="Times New Roman" w:hAnsi="Times New Roman"/>
          <w:sz w:val="24"/>
          <w:szCs w:val="24"/>
          <w:lang w:val="en-US"/>
        </w:rPr>
        <w:t xml:space="preserve"> </w:t>
      </w:r>
      <w:r w:rsidRPr="00D335F8">
        <w:rPr>
          <w:rFonts w:ascii="Times New Roman" w:hAnsi="Times New Roman"/>
          <w:sz w:val="24"/>
          <w:szCs w:val="24"/>
          <w:lang w:val="en-US"/>
        </w:rPr>
        <w:t>the</w:t>
      </w:r>
      <w:r w:rsidRPr="00E744AA">
        <w:rPr>
          <w:rFonts w:ascii="Times New Roman" w:hAnsi="Times New Roman"/>
          <w:sz w:val="24"/>
          <w:szCs w:val="24"/>
          <w:lang w:val="en-US"/>
        </w:rPr>
        <w:t xml:space="preserve"> </w:t>
      </w:r>
      <w:r w:rsidRPr="00D335F8">
        <w:rPr>
          <w:rFonts w:ascii="Times New Roman" w:hAnsi="Times New Roman"/>
          <w:sz w:val="24"/>
          <w:szCs w:val="24"/>
          <w:lang w:val="en-US"/>
        </w:rPr>
        <w:t>manufacture</w:t>
      </w:r>
      <w:r w:rsidRPr="00E744AA">
        <w:rPr>
          <w:rFonts w:ascii="Times New Roman" w:hAnsi="Times New Roman"/>
          <w:sz w:val="24"/>
          <w:szCs w:val="24"/>
          <w:lang w:val="en-US"/>
        </w:rPr>
        <w:t xml:space="preserve"> </w:t>
      </w:r>
      <w:r w:rsidRPr="00D335F8">
        <w:rPr>
          <w:rFonts w:ascii="Times New Roman" w:hAnsi="Times New Roman"/>
          <w:sz w:val="24"/>
          <w:szCs w:val="24"/>
          <w:lang w:val="en-US"/>
        </w:rPr>
        <w:t>of</w:t>
      </w:r>
      <w:r w:rsidRPr="00E744AA">
        <w:rPr>
          <w:rFonts w:ascii="Times New Roman" w:hAnsi="Times New Roman"/>
          <w:sz w:val="24"/>
          <w:szCs w:val="24"/>
          <w:lang w:val="en-US"/>
        </w:rPr>
        <w:t xml:space="preserve"> </w:t>
      </w:r>
      <w:r w:rsidRPr="00D335F8">
        <w:rPr>
          <w:rFonts w:ascii="Times New Roman" w:hAnsi="Times New Roman"/>
          <w:sz w:val="24"/>
          <w:szCs w:val="24"/>
          <w:lang w:val="en-US"/>
        </w:rPr>
        <w:t>medical</w:t>
      </w:r>
      <w:r w:rsidRPr="00E744AA">
        <w:rPr>
          <w:rFonts w:ascii="Times New Roman" w:hAnsi="Times New Roman"/>
          <w:sz w:val="24"/>
          <w:szCs w:val="24"/>
          <w:lang w:val="en-US"/>
        </w:rPr>
        <w:t xml:space="preserve"> </w:t>
      </w:r>
      <w:r w:rsidRPr="00D335F8">
        <w:rPr>
          <w:rFonts w:ascii="Times New Roman" w:hAnsi="Times New Roman"/>
          <w:sz w:val="24"/>
          <w:szCs w:val="24"/>
          <w:lang w:val="en-US"/>
        </w:rPr>
        <w:t>devices</w:t>
      </w:r>
      <w:r w:rsidRPr="00E744AA">
        <w:rPr>
          <w:rFonts w:ascii="Times New Roman" w:hAnsi="Times New Roman"/>
          <w:sz w:val="24"/>
          <w:szCs w:val="24"/>
          <w:lang w:val="en-US"/>
        </w:rPr>
        <w:t xml:space="preserve"> – </w:t>
      </w:r>
      <w:r w:rsidRPr="00D335F8">
        <w:rPr>
          <w:rFonts w:ascii="Times New Roman" w:hAnsi="Times New Roman"/>
          <w:sz w:val="24"/>
          <w:szCs w:val="24"/>
          <w:lang w:val="en-US"/>
        </w:rPr>
        <w:t>Requirements</w:t>
      </w:r>
      <w:r w:rsidRPr="00E744AA">
        <w:rPr>
          <w:rFonts w:ascii="Times New Roman" w:hAnsi="Times New Roman"/>
          <w:sz w:val="24"/>
          <w:szCs w:val="24"/>
          <w:lang w:val="en-US"/>
        </w:rPr>
        <w:t xml:space="preserve"> </w:t>
      </w:r>
      <w:r w:rsidRPr="00D335F8">
        <w:rPr>
          <w:rFonts w:ascii="Times New Roman" w:hAnsi="Times New Roman"/>
          <w:sz w:val="24"/>
          <w:szCs w:val="24"/>
          <w:lang w:val="en-US"/>
        </w:rPr>
        <w:t>and</w:t>
      </w:r>
      <w:r w:rsidRPr="00E744AA">
        <w:rPr>
          <w:rFonts w:ascii="Times New Roman" w:hAnsi="Times New Roman"/>
          <w:sz w:val="24"/>
          <w:szCs w:val="24"/>
          <w:lang w:val="en-US"/>
        </w:rPr>
        <w:t xml:space="preserve"> </w:t>
      </w:r>
      <w:r w:rsidRPr="00D335F8">
        <w:rPr>
          <w:rFonts w:ascii="Times New Roman" w:hAnsi="Times New Roman"/>
          <w:sz w:val="24"/>
          <w:szCs w:val="24"/>
          <w:lang w:val="en-US"/>
        </w:rPr>
        <w:t>test</w:t>
      </w:r>
      <w:r w:rsidRPr="00E744AA">
        <w:rPr>
          <w:rFonts w:ascii="Times New Roman" w:hAnsi="Times New Roman"/>
          <w:sz w:val="24"/>
          <w:szCs w:val="24"/>
          <w:lang w:val="en-US"/>
        </w:rPr>
        <w:t xml:space="preserve"> </w:t>
      </w:r>
      <w:r w:rsidRPr="00D335F8">
        <w:rPr>
          <w:rFonts w:ascii="Times New Roman" w:hAnsi="Times New Roman"/>
          <w:sz w:val="24"/>
          <w:szCs w:val="24"/>
          <w:lang w:val="en-US"/>
        </w:rPr>
        <w:t>methods</w:t>
      </w:r>
      <w:r w:rsidRPr="00E744AA">
        <w:rPr>
          <w:rFonts w:ascii="Times New Roman" w:hAnsi="Times New Roman"/>
          <w:sz w:val="24"/>
          <w:szCs w:val="24"/>
          <w:lang w:val="en-US"/>
        </w:rPr>
        <w:t xml:space="preserve"> (</w:t>
      </w:r>
      <w:r w:rsidRPr="00D335F8">
        <w:rPr>
          <w:rFonts w:ascii="Times New Roman" w:hAnsi="Times New Roman"/>
          <w:sz w:val="24"/>
          <w:szCs w:val="24"/>
        </w:rPr>
        <w:t>Трубки</w:t>
      </w:r>
      <w:r w:rsidRPr="00E744AA">
        <w:rPr>
          <w:rFonts w:ascii="Times New Roman" w:hAnsi="Times New Roman"/>
          <w:sz w:val="24"/>
          <w:szCs w:val="24"/>
          <w:lang w:val="en-US"/>
        </w:rPr>
        <w:t xml:space="preserve"> </w:t>
      </w:r>
      <w:r w:rsidRPr="00D335F8">
        <w:rPr>
          <w:rFonts w:ascii="Times New Roman" w:hAnsi="Times New Roman"/>
          <w:sz w:val="24"/>
          <w:szCs w:val="24"/>
        </w:rPr>
        <w:t>игольные</w:t>
      </w:r>
      <w:r w:rsidRPr="00E744AA">
        <w:rPr>
          <w:rFonts w:ascii="Times New Roman" w:hAnsi="Times New Roman"/>
          <w:sz w:val="24"/>
          <w:szCs w:val="24"/>
          <w:lang w:val="en-US"/>
        </w:rPr>
        <w:t xml:space="preserve"> </w:t>
      </w:r>
      <w:r w:rsidRPr="00D335F8">
        <w:rPr>
          <w:rFonts w:ascii="Times New Roman" w:hAnsi="Times New Roman"/>
          <w:sz w:val="24"/>
          <w:szCs w:val="24"/>
        </w:rPr>
        <w:t>из</w:t>
      </w:r>
      <w:r w:rsidRPr="00E744AA">
        <w:rPr>
          <w:rFonts w:ascii="Times New Roman" w:hAnsi="Times New Roman"/>
          <w:sz w:val="24"/>
          <w:szCs w:val="24"/>
          <w:lang w:val="en-US"/>
        </w:rPr>
        <w:t xml:space="preserve"> </w:t>
      </w:r>
      <w:r w:rsidRPr="00D335F8">
        <w:rPr>
          <w:rFonts w:ascii="Times New Roman" w:hAnsi="Times New Roman"/>
          <w:sz w:val="24"/>
          <w:szCs w:val="24"/>
        </w:rPr>
        <w:t>нержавеющей</w:t>
      </w:r>
      <w:r w:rsidRPr="00E744AA">
        <w:rPr>
          <w:rFonts w:ascii="Times New Roman" w:hAnsi="Times New Roman"/>
          <w:sz w:val="24"/>
          <w:szCs w:val="24"/>
          <w:lang w:val="en-US"/>
        </w:rPr>
        <w:t xml:space="preserve"> </w:t>
      </w:r>
      <w:r w:rsidRPr="00D335F8">
        <w:rPr>
          <w:rFonts w:ascii="Times New Roman" w:hAnsi="Times New Roman"/>
          <w:sz w:val="24"/>
          <w:szCs w:val="24"/>
        </w:rPr>
        <w:t>стали</w:t>
      </w:r>
      <w:r w:rsidRPr="00E744AA">
        <w:rPr>
          <w:rFonts w:ascii="Times New Roman" w:hAnsi="Times New Roman"/>
          <w:sz w:val="24"/>
          <w:szCs w:val="24"/>
          <w:lang w:val="en-US"/>
        </w:rPr>
        <w:t xml:space="preserve"> </w:t>
      </w:r>
      <w:r w:rsidRPr="00D335F8">
        <w:rPr>
          <w:rFonts w:ascii="Times New Roman" w:hAnsi="Times New Roman"/>
          <w:sz w:val="24"/>
          <w:szCs w:val="24"/>
        </w:rPr>
        <w:t>для</w:t>
      </w:r>
      <w:r w:rsidRPr="00E744AA">
        <w:rPr>
          <w:rFonts w:ascii="Times New Roman" w:hAnsi="Times New Roman"/>
          <w:sz w:val="24"/>
          <w:szCs w:val="24"/>
          <w:lang w:val="en-US"/>
        </w:rPr>
        <w:t xml:space="preserve"> </w:t>
      </w:r>
      <w:r w:rsidRPr="00D335F8">
        <w:rPr>
          <w:rFonts w:ascii="Times New Roman" w:hAnsi="Times New Roman"/>
          <w:sz w:val="24"/>
          <w:szCs w:val="24"/>
        </w:rPr>
        <w:t>изготовления</w:t>
      </w:r>
      <w:r w:rsidRPr="00E744AA">
        <w:rPr>
          <w:rFonts w:ascii="Times New Roman" w:hAnsi="Times New Roman"/>
          <w:sz w:val="24"/>
          <w:szCs w:val="24"/>
          <w:lang w:val="en-US"/>
        </w:rPr>
        <w:t xml:space="preserve"> </w:t>
      </w:r>
      <w:r w:rsidRPr="00D335F8">
        <w:rPr>
          <w:rFonts w:ascii="Times New Roman" w:hAnsi="Times New Roman"/>
          <w:sz w:val="24"/>
          <w:szCs w:val="24"/>
        </w:rPr>
        <w:t>медицинских</w:t>
      </w:r>
      <w:r w:rsidRPr="00E744AA">
        <w:rPr>
          <w:rFonts w:ascii="Times New Roman" w:hAnsi="Times New Roman"/>
          <w:sz w:val="24"/>
          <w:szCs w:val="24"/>
          <w:lang w:val="en-US"/>
        </w:rPr>
        <w:t xml:space="preserve"> </w:t>
      </w:r>
      <w:r w:rsidRPr="00D335F8">
        <w:rPr>
          <w:rFonts w:ascii="Times New Roman" w:hAnsi="Times New Roman"/>
          <w:sz w:val="24"/>
          <w:szCs w:val="24"/>
        </w:rPr>
        <w:t>изделий</w:t>
      </w:r>
      <w:r w:rsidRPr="00E744AA">
        <w:rPr>
          <w:rFonts w:ascii="Times New Roman" w:hAnsi="Times New Roman"/>
          <w:sz w:val="24"/>
          <w:szCs w:val="24"/>
          <w:lang w:val="en-US"/>
        </w:rPr>
        <w:t xml:space="preserve">. </w:t>
      </w:r>
      <w:r w:rsidRPr="00D335F8">
        <w:rPr>
          <w:rFonts w:ascii="Times New Roman" w:hAnsi="Times New Roman"/>
          <w:sz w:val="24"/>
          <w:szCs w:val="24"/>
        </w:rPr>
        <w:t>Требования и методы испытаний).</w:t>
      </w:r>
    </w:p>
    <w:p w14:paraId="0A8B44E1" w14:textId="267F2A44" w:rsidR="00D335F8" w:rsidRPr="00D335F8" w:rsidRDefault="00D335F8" w:rsidP="00D335F8">
      <w:pPr>
        <w:pStyle w:val="af1"/>
        <w:numPr>
          <w:ilvl w:val="0"/>
          <w:numId w:val="6"/>
        </w:numPr>
        <w:tabs>
          <w:tab w:val="left" w:pos="567"/>
          <w:tab w:val="left" w:pos="709"/>
        </w:tabs>
        <w:ind w:left="0" w:firstLine="567"/>
        <w:jc w:val="both"/>
        <w:rPr>
          <w:rFonts w:ascii="Times New Roman" w:hAnsi="Times New Roman"/>
          <w:sz w:val="24"/>
          <w:szCs w:val="24"/>
          <w:lang w:val="en-US"/>
        </w:rPr>
      </w:pPr>
      <w:r w:rsidRPr="00D335F8">
        <w:rPr>
          <w:rFonts w:ascii="Times New Roman" w:hAnsi="Times New Roman"/>
          <w:sz w:val="24"/>
          <w:szCs w:val="24"/>
          <w:lang w:val="en-US"/>
        </w:rPr>
        <w:t>ISO 10993</w:t>
      </w:r>
      <w:r w:rsidRPr="00D335F8">
        <w:rPr>
          <w:rFonts w:ascii="Times New Roman" w:hAnsi="Times New Roman"/>
          <w:sz w:val="24"/>
          <w:szCs w:val="24"/>
          <w:lang w:val="en-US"/>
        </w:rPr>
        <w:tab/>
        <w:t>(all parts), Biological evaluation of medical devices (</w:t>
      </w:r>
      <w:r w:rsidRPr="00D335F8">
        <w:rPr>
          <w:rFonts w:ascii="Times New Roman" w:hAnsi="Times New Roman"/>
          <w:sz w:val="24"/>
          <w:szCs w:val="24"/>
        </w:rPr>
        <w:t>Оценка</w:t>
      </w:r>
      <w:r w:rsidRPr="00D335F8">
        <w:rPr>
          <w:rFonts w:ascii="Times New Roman" w:hAnsi="Times New Roman"/>
          <w:sz w:val="24"/>
          <w:szCs w:val="24"/>
          <w:lang w:val="en-US"/>
        </w:rPr>
        <w:t xml:space="preserve"> </w:t>
      </w:r>
      <w:r w:rsidRPr="00D335F8">
        <w:rPr>
          <w:rFonts w:ascii="Times New Roman" w:hAnsi="Times New Roman"/>
          <w:sz w:val="24"/>
          <w:szCs w:val="24"/>
        </w:rPr>
        <w:t>биологического</w:t>
      </w:r>
      <w:r w:rsidRPr="00D335F8">
        <w:rPr>
          <w:rFonts w:ascii="Times New Roman" w:hAnsi="Times New Roman"/>
          <w:sz w:val="24"/>
          <w:szCs w:val="24"/>
          <w:lang w:val="en-US"/>
        </w:rPr>
        <w:t xml:space="preserve"> </w:t>
      </w:r>
      <w:r w:rsidRPr="00D335F8">
        <w:rPr>
          <w:rFonts w:ascii="Times New Roman" w:hAnsi="Times New Roman"/>
          <w:sz w:val="24"/>
          <w:szCs w:val="24"/>
        </w:rPr>
        <w:t>действия</w:t>
      </w:r>
      <w:r w:rsidRPr="00D335F8">
        <w:rPr>
          <w:rFonts w:ascii="Times New Roman" w:hAnsi="Times New Roman"/>
          <w:sz w:val="24"/>
          <w:szCs w:val="24"/>
          <w:lang w:val="en-US"/>
        </w:rPr>
        <w:t xml:space="preserve"> </w:t>
      </w:r>
      <w:r w:rsidRPr="00D335F8">
        <w:rPr>
          <w:rFonts w:ascii="Times New Roman" w:hAnsi="Times New Roman"/>
          <w:sz w:val="24"/>
          <w:szCs w:val="24"/>
        </w:rPr>
        <w:t>медицинских</w:t>
      </w:r>
      <w:r w:rsidRPr="00D335F8">
        <w:rPr>
          <w:rFonts w:ascii="Times New Roman" w:hAnsi="Times New Roman"/>
          <w:sz w:val="24"/>
          <w:szCs w:val="24"/>
          <w:lang w:val="en-US"/>
        </w:rPr>
        <w:t xml:space="preserve"> </w:t>
      </w:r>
      <w:r w:rsidRPr="00D335F8">
        <w:rPr>
          <w:rFonts w:ascii="Times New Roman" w:hAnsi="Times New Roman"/>
          <w:sz w:val="24"/>
          <w:szCs w:val="24"/>
        </w:rPr>
        <w:t>изделий</w:t>
      </w:r>
      <w:r w:rsidRPr="00D335F8">
        <w:rPr>
          <w:rFonts w:ascii="Times New Roman" w:hAnsi="Times New Roman"/>
          <w:sz w:val="24"/>
          <w:szCs w:val="24"/>
          <w:lang w:val="en-US"/>
        </w:rPr>
        <w:t>)</w:t>
      </w:r>
      <w:r>
        <w:rPr>
          <w:rFonts w:ascii="Times New Roman" w:hAnsi="Times New Roman"/>
          <w:sz w:val="24"/>
          <w:szCs w:val="24"/>
          <w:lang w:val="en-US"/>
        </w:rPr>
        <w:t>.</w:t>
      </w:r>
    </w:p>
    <w:p w14:paraId="6FF06BE9" w14:textId="427A7535"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lang w:val="en-US"/>
        </w:rPr>
      </w:pPr>
      <w:r w:rsidRPr="00D335F8">
        <w:rPr>
          <w:rFonts w:ascii="Times New Roman" w:hAnsi="Times New Roman"/>
          <w:sz w:val="24"/>
          <w:szCs w:val="24"/>
          <w:lang w:val="en-US"/>
        </w:rPr>
        <w:t>ISO 15223-Medical devices</w:t>
      </w:r>
      <w:r>
        <w:rPr>
          <w:rFonts w:ascii="Times New Roman" w:hAnsi="Times New Roman"/>
          <w:sz w:val="24"/>
          <w:szCs w:val="24"/>
          <w:lang w:val="en-US"/>
        </w:rPr>
        <w:t xml:space="preserve"> –</w:t>
      </w:r>
      <w:r w:rsidRPr="00D335F8">
        <w:rPr>
          <w:rFonts w:ascii="Times New Roman" w:hAnsi="Times New Roman"/>
          <w:sz w:val="24"/>
          <w:szCs w:val="24"/>
          <w:lang w:val="en-US"/>
        </w:rPr>
        <w:t xml:space="preserve"> Symbols to be used with medical device labels, labelling and information to be supplied</w:t>
      </w:r>
      <w:r>
        <w:rPr>
          <w:rFonts w:ascii="Times New Roman" w:hAnsi="Times New Roman"/>
          <w:sz w:val="24"/>
          <w:szCs w:val="24"/>
          <w:lang w:val="en-US"/>
        </w:rPr>
        <w:t xml:space="preserve"> –</w:t>
      </w:r>
      <w:r w:rsidRPr="00D335F8">
        <w:rPr>
          <w:rFonts w:ascii="Times New Roman" w:hAnsi="Times New Roman"/>
          <w:sz w:val="24"/>
          <w:szCs w:val="24"/>
          <w:lang w:val="en-US"/>
        </w:rPr>
        <w:t xml:space="preserve"> Part 1: General requirements (</w:t>
      </w:r>
      <w:r w:rsidRPr="00D335F8">
        <w:rPr>
          <w:rFonts w:ascii="Times New Roman" w:hAnsi="Times New Roman"/>
          <w:sz w:val="24"/>
          <w:szCs w:val="24"/>
        </w:rPr>
        <w:t>Изделия</w:t>
      </w:r>
      <w:r w:rsidRPr="00D335F8">
        <w:rPr>
          <w:rFonts w:ascii="Times New Roman" w:hAnsi="Times New Roman"/>
          <w:sz w:val="24"/>
          <w:szCs w:val="24"/>
          <w:lang w:val="en-US"/>
        </w:rPr>
        <w:t xml:space="preserve"> </w:t>
      </w:r>
      <w:r w:rsidRPr="00D335F8">
        <w:rPr>
          <w:rFonts w:ascii="Times New Roman" w:hAnsi="Times New Roman"/>
          <w:sz w:val="24"/>
          <w:szCs w:val="24"/>
        </w:rPr>
        <w:t>медицинские</w:t>
      </w:r>
      <w:r w:rsidRPr="00D335F8">
        <w:rPr>
          <w:rFonts w:ascii="Times New Roman" w:hAnsi="Times New Roman"/>
          <w:sz w:val="24"/>
          <w:szCs w:val="24"/>
          <w:lang w:val="en-US"/>
        </w:rPr>
        <w:t xml:space="preserve">. </w:t>
      </w:r>
      <w:r w:rsidRPr="00D335F8">
        <w:rPr>
          <w:rFonts w:ascii="Times New Roman" w:hAnsi="Times New Roman"/>
          <w:sz w:val="24"/>
          <w:szCs w:val="24"/>
        </w:rPr>
        <w:lastRenderedPageBreak/>
        <w:t>Символы, применяемые при маркировании на медицинских изделиях, этикетках и в сопроводительной документации. Часть 1. Основные требования)</w:t>
      </w:r>
      <w:r>
        <w:rPr>
          <w:rFonts w:ascii="Times New Roman" w:hAnsi="Times New Roman"/>
          <w:sz w:val="24"/>
          <w:szCs w:val="24"/>
          <w:lang w:val="en-US"/>
        </w:rPr>
        <w:t>.</w:t>
      </w:r>
    </w:p>
    <w:p w14:paraId="5FCE71E0" w14:textId="625B0351"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rPr>
      </w:pPr>
      <w:r>
        <w:rPr>
          <w:rFonts w:ascii="Times New Roman" w:hAnsi="Times New Roman"/>
          <w:sz w:val="24"/>
          <w:szCs w:val="24"/>
          <w:lang w:val="en-US"/>
        </w:rPr>
        <w:t xml:space="preserve">ISO/TS 23128 </w:t>
      </w:r>
      <w:r w:rsidRPr="00D335F8">
        <w:rPr>
          <w:rFonts w:ascii="Times New Roman" w:hAnsi="Times New Roman"/>
          <w:sz w:val="24"/>
          <w:szCs w:val="24"/>
          <w:lang w:val="en-US"/>
        </w:rPr>
        <w:t>Medical devices</w:t>
      </w:r>
      <w:r>
        <w:rPr>
          <w:rFonts w:ascii="Times New Roman" w:hAnsi="Times New Roman"/>
          <w:sz w:val="24"/>
          <w:szCs w:val="24"/>
          <w:lang w:val="en-US"/>
        </w:rPr>
        <w:t xml:space="preserve"> –</w:t>
      </w:r>
      <w:r w:rsidRPr="00D335F8">
        <w:rPr>
          <w:rFonts w:ascii="Times New Roman" w:hAnsi="Times New Roman"/>
          <w:sz w:val="24"/>
          <w:szCs w:val="24"/>
          <w:lang w:val="en-US"/>
        </w:rPr>
        <w:t xml:space="preserve"> Transfusion set and blood bag compatibility test method (</w:t>
      </w:r>
      <w:r w:rsidRPr="00D335F8">
        <w:rPr>
          <w:rFonts w:ascii="Times New Roman" w:hAnsi="Times New Roman"/>
          <w:sz w:val="24"/>
          <w:szCs w:val="24"/>
        </w:rPr>
        <w:t>Медицинские</w:t>
      </w:r>
      <w:r w:rsidRPr="00D335F8">
        <w:rPr>
          <w:rFonts w:ascii="Times New Roman" w:hAnsi="Times New Roman"/>
          <w:sz w:val="24"/>
          <w:szCs w:val="24"/>
          <w:lang w:val="en-US"/>
        </w:rPr>
        <w:t xml:space="preserve"> </w:t>
      </w:r>
      <w:r w:rsidRPr="00D335F8">
        <w:rPr>
          <w:rFonts w:ascii="Times New Roman" w:hAnsi="Times New Roman"/>
          <w:sz w:val="24"/>
          <w:szCs w:val="24"/>
        </w:rPr>
        <w:t>приборы</w:t>
      </w:r>
      <w:r w:rsidRPr="00D335F8">
        <w:rPr>
          <w:rFonts w:ascii="Times New Roman" w:hAnsi="Times New Roman"/>
          <w:sz w:val="24"/>
          <w:szCs w:val="24"/>
          <w:lang w:val="en-US"/>
        </w:rPr>
        <w:t xml:space="preserve">. </w:t>
      </w:r>
      <w:r w:rsidRPr="00D335F8">
        <w:rPr>
          <w:rFonts w:ascii="Times New Roman" w:hAnsi="Times New Roman"/>
          <w:sz w:val="24"/>
          <w:szCs w:val="24"/>
        </w:rPr>
        <w:t>Набор для переливания крови и метод проверки совместимости пакетов крови).</w:t>
      </w:r>
    </w:p>
    <w:p w14:paraId="62D30E69" w14:textId="68E58E6C"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lang w:val="en-US"/>
        </w:rPr>
      </w:pPr>
      <w:r>
        <w:rPr>
          <w:rFonts w:ascii="Times New Roman" w:hAnsi="Times New Roman"/>
          <w:sz w:val="24"/>
          <w:szCs w:val="24"/>
          <w:lang w:val="en-US"/>
        </w:rPr>
        <w:t xml:space="preserve">DIN 13097-4 </w:t>
      </w:r>
      <w:r w:rsidRPr="00D335F8">
        <w:rPr>
          <w:rFonts w:ascii="Times New Roman" w:hAnsi="Times New Roman"/>
          <w:sz w:val="24"/>
          <w:szCs w:val="24"/>
          <w:lang w:val="en-US"/>
        </w:rPr>
        <w:t>Hypodermic needles</w:t>
      </w:r>
      <w:r>
        <w:rPr>
          <w:rFonts w:ascii="Times New Roman" w:hAnsi="Times New Roman"/>
          <w:sz w:val="24"/>
          <w:szCs w:val="24"/>
          <w:lang w:val="en-US"/>
        </w:rPr>
        <w:t xml:space="preserve"> –</w:t>
      </w:r>
      <w:r w:rsidRPr="00D335F8">
        <w:rPr>
          <w:rFonts w:ascii="Times New Roman" w:hAnsi="Times New Roman"/>
          <w:sz w:val="24"/>
          <w:szCs w:val="24"/>
          <w:lang w:val="en-US"/>
        </w:rPr>
        <w:t xml:space="preserve"> Part 4: Point geometry, requirements and testing (</w:t>
      </w:r>
      <w:r w:rsidRPr="00D335F8">
        <w:rPr>
          <w:rFonts w:ascii="Times New Roman" w:hAnsi="Times New Roman"/>
          <w:sz w:val="24"/>
          <w:szCs w:val="24"/>
        </w:rPr>
        <w:t>Иглы</w:t>
      </w:r>
      <w:r w:rsidRPr="00D335F8">
        <w:rPr>
          <w:rFonts w:ascii="Times New Roman" w:hAnsi="Times New Roman"/>
          <w:sz w:val="24"/>
          <w:szCs w:val="24"/>
          <w:lang w:val="en-US"/>
        </w:rPr>
        <w:t xml:space="preserve"> </w:t>
      </w:r>
      <w:r w:rsidRPr="00D335F8">
        <w:rPr>
          <w:rFonts w:ascii="Times New Roman" w:hAnsi="Times New Roman"/>
          <w:sz w:val="24"/>
          <w:szCs w:val="24"/>
        </w:rPr>
        <w:t>полые</w:t>
      </w:r>
      <w:r w:rsidRPr="00D335F8">
        <w:rPr>
          <w:rFonts w:ascii="Times New Roman" w:hAnsi="Times New Roman"/>
          <w:sz w:val="24"/>
          <w:szCs w:val="24"/>
          <w:lang w:val="en-US"/>
        </w:rPr>
        <w:t xml:space="preserve"> </w:t>
      </w:r>
      <w:r w:rsidRPr="00D335F8">
        <w:rPr>
          <w:rFonts w:ascii="Times New Roman" w:hAnsi="Times New Roman"/>
          <w:sz w:val="24"/>
          <w:szCs w:val="24"/>
        </w:rPr>
        <w:t>для</w:t>
      </w:r>
      <w:r w:rsidRPr="00D335F8">
        <w:rPr>
          <w:rFonts w:ascii="Times New Roman" w:hAnsi="Times New Roman"/>
          <w:sz w:val="24"/>
          <w:szCs w:val="24"/>
          <w:lang w:val="en-US"/>
        </w:rPr>
        <w:t xml:space="preserve"> </w:t>
      </w:r>
      <w:r w:rsidRPr="00D335F8">
        <w:rPr>
          <w:rFonts w:ascii="Times New Roman" w:hAnsi="Times New Roman"/>
          <w:sz w:val="24"/>
          <w:szCs w:val="24"/>
        </w:rPr>
        <w:t>инъекций</w:t>
      </w:r>
      <w:r w:rsidRPr="00D335F8">
        <w:rPr>
          <w:rFonts w:ascii="Times New Roman" w:hAnsi="Times New Roman"/>
          <w:sz w:val="24"/>
          <w:szCs w:val="24"/>
          <w:lang w:val="en-US"/>
        </w:rPr>
        <w:t xml:space="preserve">. </w:t>
      </w:r>
      <w:r w:rsidRPr="00D335F8">
        <w:rPr>
          <w:rFonts w:ascii="Times New Roman" w:hAnsi="Times New Roman"/>
          <w:sz w:val="24"/>
          <w:szCs w:val="24"/>
        </w:rPr>
        <w:t>Часть 4. Геометрическая точка, требования и испытания)</w:t>
      </w:r>
      <w:r>
        <w:rPr>
          <w:rFonts w:ascii="Times New Roman" w:hAnsi="Times New Roman"/>
          <w:sz w:val="24"/>
          <w:szCs w:val="24"/>
          <w:lang w:val="en-US"/>
        </w:rPr>
        <w:t>.</w:t>
      </w:r>
    </w:p>
    <w:p w14:paraId="4F1218E9" w14:textId="6AA744F6"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lang w:val="en-US"/>
        </w:rPr>
      </w:pPr>
      <w:r>
        <w:rPr>
          <w:rFonts w:ascii="Times New Roman" w:hAnsi="Times New Roman"/>
          <w:sz w:val="24"/>
          <w:szCs w:val="24"/>
          <w:lang w:val="en-US"/>
        </w:rPr>
        <w:t xml:space="preserve">DIN 13097-5 </w:t>
      </w:r>
      <w:r w:rsidRPr="00D335F8">
        <w:rPr>
          <w:rFonts w:ascii="Times New Roman" w:hAnsi="Times New Roman"/>
          <w:sz w:val="24"/>
          <w:szCs w:val="24"/>
          <w:lang w:val="en-US"/>
        </w:rPr>
        <w:t>Hypodermic needles</w:t>
      </w:r>
      <w:r>
        <w:rPr>
          <w:rFonts w:ascii="Times New Roman" w:hAnsi="Times New Roman"/>
          <w:sz w:val="24"/>
          <w:szCs w:val="24"/>
          <w:lang w:val="en-US"/>
        </w:rPr>
        <w:t xml:space="preserve"> –</w:t>
      </w:r>
      <w:r w:rsidRPr="00D335F8">
        <w:rPr>
          <w:rFonts w:ascii="Times New Roman" w:hAnsi="Times New Roman"/>
          <w:sz w:val="24"/>
          <w:szCs w:val="24"/>
          <w:lang w:val="en-US"/>
        </w:rPr>
        <w:t xml:space="preserve"> Part 5: Sockets, hubs and connections</w:t>
      </w:r>
      <w:r>
        <w:rPr>
          <w:rFonts w:ascii="Times New Roman" w:hAnsi="Times New Roman"/>
          <w:sz w:val="24"/>
          <w:szCs w:val="24"/>
          <w:lang w:val="en-US"/>
        </w:rPr>
        <w:t xml:space="preserve"> –</w:t>
      </w:r>
      <w:r w:rsidRPr="00D335F8">
        <w:rPr>
          <w:rFonts w:ascii="Times New Roman" w:hAnsi="Times New Roman"/>
          <w:sz w:val="24"/>
          <w:szCs w:val="24"/>
          <w:lang w:val="en-US"/>
        </w:rPr>
        <w:t xml:space="preserve"> Requirements and testing (</w:t>
      </w:r>
      <w:r w:rsidRPr="00D335F8">
        <w:rPr>
          <w:rFonts w:ascii="Times New Roman" w:hAnsi="Times New Roman"/>
          <w:sz w:val="24"/>
          <w:szCs w:val="24"/>
        </w:rPr>
        <w:t>Иглы</w:t>
      </w:r>
      <w:r w:rsidRPr="00D335F8">
        <w:rPr>
          <w:rFonts w:ascii="Times New Roman" w:hAnsi="Times New Roman"/>
          <w:sz w:val="24"/>
          <w:szCs w:val="24"/>
          <w:lang w:val="en-US"/>
        </w:rPr>
        <w:t xml:space="preserve"> </w:t>
      </w:r>
      <w:r w:rsidRPr="00D335F8">
        <w:rPr>
          <w:rFonts w:ascii="Times New Roman" w:hAnsi="Times New Roman"/>
          <w:sz w:val="24"/>
          <w:szCs w:val="24"/>
        </w:rPr>
        <w:t>для</w:t>
      </w:r>
      <w:r w:rsidRPr="00D335F8">
        <w:rPr>
          <w:rFonts w:ascii="Times New Roman" w:hAnsi="Times New Roman"/>
          <w:sz w:val="24"/>
          <w:szCs w:val="24"/>
          <w:lang w:val="en-US"/>
        </w:rPr>
        <w:t xml:space="preserve"> </w:t>
      </w:r>
      <w:r w:rsidRPr="00D335F8">
        <w:rPr>
          <w:rFonts w:ascii="Times New Roman" w:hAnsi="Times New Roman"/>
          <w:sz w:val="24"/>
          <w:szCs w:val="24"/>
        </w:rPr>
        <w:t>подкожных</w:t>
      </w:r>
      <w:r w:rsidRPr="00D335F8">
        <w:rPr>
          <w:rFonts w:ascii="Times New Roman" w:hAnsi="Times New Roman"/>
          <w:sz w:val="24"/>
          <w:szCs w:val="24"/>
          <w:lang w:val="en-US"/>
        </w:rPr>
        <w:t xml:space="preserve"> </w:t>
      </w:r>
      <w:r w:rsidRPr="00D335F8">
        <w:rPr>
          <w:rFonts w:ascii="Times New Roman" w:hAnsi="Times New Roman"/>
          <w:sz w:val="24"/>
          <w:szCs w:val="24"/>
        </w:rPr>
        <w:t>инъекций</w:t>
      </w:r>
      <w:r w:rsidRPr="00D335F8">
        <w:rPr>
          <w:rFonts w:ascii="Times New Roman" w:hAnsi="Times New Roman"/>
          <w:sz w:val="24"/>
          <w:szCs w:val="24"/>
          <w:lang w:val="en-US"/>
        </w:rPr>
        <w:t xml:space="preserve">. </w:t>
      </w:r>
      <w:r w:rsidRPr="00D335F8">
        <w:rPr>
          <w:rFonts w:ascii="Times New Roman" w:hAnsi="Times New Roman"/>
          <w:sz w:val="24"/>
          <w:szCs w:val="24"/>
        </w:rPr>
        <w:t>Часть 5. Гильзы, поршни и соединительные части. Требования и испытания)</w:t>
      </w:r>
      <w:r>
        <w:rPr>
          <w:rFonts w:ascii="Times New Roman" w:hAnsi="Times New Roman"/>
          <w:sz w:val="24"/>
          <w:szCs w:val="24"/>
          <w:lang w:val="en-US"/>
        </w:rPr>
        <w:t>.</w:t>
      </w:r>
    </w:p>
    <w:p w14:paraId="6A996AE7" w14:textId="6949988E" w:rsidR="00D335F8" w:rsidRPr="00D335F8" w:rsidRDefault="00D335F8" w:rsidP="00D335F8">
      <w:pPr>
        <w:pStyle w:val="af1"/>
        <w:numPr>
          <w:ilvl w:val="0"/>
          <w:numId w:val="6"/>
        </w:numPr>
        <w:tabs>
          <w:tab w:val="left" w:pos="709"/>
        </w:tabs>
        <w:ind w:left="0" w:firstLine="567"/>
        <w:jc w:val="both"/>
        <w:rPr>
          <w:rFonts w:ascii="Times New Roman" w:hAnsi="Times New Roman"/>
          <w:sz w:val="24"/>
          <w:szCs w:val="24"/>
          <w:lang w:val="en-US"/>
        </w:rPr>
      </w:pPr>
      <w:r>
        <w:rPr>
          <w:rFonts w:ascii="Times New Roman" w:hAnsi="Times New Roman"/>
          <w:sz w:val="24"/>
          <w:szCs w:val="24"/>
          <w:lang w:val="en-US"/>
        </w:rPr>
        <w:t xml:space="preserve">ISO 15747:2018 </w:t>
      </w:r>
      <w:r w:rsidRPr="00D335F8">
        <w:rPr>
          <w:rFonts w:ascii="Times New Roman" w:hAnsi="Times New Roman"/>
          <w:sz w:val="24"/>
          <w:szCs w:val="24"/>
          <w:lang w:val="en-US"/>
        </w:rPr>
        <w:t>Plastic containers for intravenous injections (</w:t>
      </w:r>
      <w:r w:rsidRPr="00D335F8">
        <w:rPr>
          <w:rFonts w:ascii="Times New Roman" w:hAnsi="Times New Roman"/>
          <w:sz w:val="24"/>
          <w:szCs w:val="24"/>
        </w:rPr>
        <w:t>Контейнеры</w:t>
      </w:r>
      <w:r w:rsidRPr="00D335F8">
        <w:rPr>
          <w:rFonts w:ascii="Times New Roman" w:hAnsi="Times New Roman"/>
          <w:sz w:val="24"/>
          <w:szCs w:val="24"/>
          <w:lang w:val="en-US"/>
        </w:rPr>
        <w:t xml:space="preserve"> </w:t>
      </w:r>
      <w:r w:rsidRPr="00D335F8">
        <w:rPr>
          <w:rFonts w:ascii="Times New Roman" w:hAnsi="Times New Roman"/>
          <w:sz w:val="24"/>
          <w:szCs w:val="24"/>
        </w:rPr>
        <w:t>пластмассовые</w:t>
      </w:r>
      <w:r w:rsidRPr="00D335F8">
        <w:rPr>
          <w:rFonts w:ascii="Times New Roman" w:hAnsi="Times New Roman"/>
          <w:sz w:val="24"/>
          <w:szCs w:val="24"/>
          <w:lang w:val="en-US"/>
        </w:rPr>
        <w:t xml:space="preserve"> </w:t>
      </w:r>
      <w:r w:rsidRPr="00D335F8">
        <w:rPr>
          <w:rFonts w:ascii="Times New Roman" w:hAnsi="Times New Roman"/>
          <w:sz w:val="24"/>
          <w:szCs w:val="24"/>
        </w:rPr>
        <w:t>для</w:t>
      </w:r>
      <w:r w:rsidRPr="00D335F8">
        <w:rPr>
          <w:rFonts w:ascii="Times New Roman" w:hAnsi="Times New Roman"/>
          <w:sz w:val="24"/>
          <w:szCs w:val="24"/>
          <w:lang w:val="en-US"/>
        </w:rPr>
        <w:t xml:space="preserve"> </w:t>
      </w:r>
      <w:r w:rsidRPr="00D335F8">
        <w:rPr>
          <w:rFonts w:ascii="Times New Roman" w:hAnsi="Times New Roman"/>
          <w:sz w:val="24"/>
          <w:szCs w:val="24"/>
        </w:rPr>
        <w:t>лекарственных</w:t>
      </w:r>
      <w:r w:rsidRPr="00D335F8">
        <w:rPr>
          <w:rFonts w:ascii="Times New Roman" w:hAnsi="Times New Roman"/>
          <w:sz w:val="24"/>
          <w:szCs w:val="24"/>
          <w:lang w:val="en-US"/>
        </w:rPr>
        <w:t xml:space="preserve"> </w:t>
      </w:r>
      <w:r w:rsidRPr="00D335F8">
        <w:rPr>
          <w:rFonts w:ascii="Times New Roman" w:hAnsi="Times New Roman"/>
          <w:sz w:val="24"/>
          <w:szCs w:val="24"/>
        </w:rPr>
        <w:t>препаратов</w:t>
      </w:r>
      <w:r w:rsidRPr="00D335F8">
        <w:rPr>
          <w:rFonts w:ascii="Times New Roman" w:hAnsi="Times New Roman"/>
          <w:sz w:val="24"/>
          <w:szCs w:val="24"/>
          <w:lang w:val="en-US"/>
        </w:rPr>
        <w:t xml:space="preserve"> </w:t>
      </w:r>
      <w:r w:rsidRPr="00D335F8">
        <w:rPr>
          <w:rFonts w:ascii="Times New Roman" w:hAnsi="Times New Roman"/>
          <w:sz w:val="24"/>
          <w:szCs w:val="24"/>
        </w:rPr>
        <w:t>внутривенного</w:t>
      </w:r>
      <w:r w:rsidRPr="00D335F8">
        <w:rPr>
          <w:rFonts w:ascii="Times New Roman" w:hAnsi="Times New Roman"/>
          <w:sz w:val="24"/>
          <w:szCs w:val="24"/>
          <w:lang w:val="en-US"/>
        </w:rPr>
        <w:t xml:space="preserve"> </w:t>
      </w:r>
      <w:r w:rsidRPr="00D335F8">
        <w:rPr>
          <w:rFonts w:ascii="Times New Roman" w:hAnsi="Times New Roman"/>
          <w:sz w:val="24"/>
          <w:szCs w:val="24"/>
        </w:rPr>
        <w:t>введения</w:t>
      </w:r>
      <w:r w:rsidRPr="00D335F8">
        <w:rPr>
          <w:rFonts w:ascii="Times New Roman" w:hAnsi="Times New Roman"/>
          <w:sz w:val="24"/>
          <w:szCs w:val="24"/>
          <w:lang w:val="en-US"/>
        </w:rPr>
        <w:t>)</w:t>
      </w:r>
      <w:r>
        <w:rPr>
          <w:rFonts w:ascii="Times New Roman" w:hAnsi="Times New Roman"/>
          <w:sz w:val="24"/>
          <w:szCs w:val="24"/>
          <w:lang w:val="en-US"/>
        </w:rPr>
        <w:t>.</w:t>
      </w:r>
    </w:p>
    <w:p w14:paraId="70BE43A1" w14:textId="77777777" w:rsidR="006A24B4" w:rsidRPr="00D335F8" w:rsidRDefault="006A24B4" w:rsidP="00D335F8">
      <w:pPr>
        <w:tabs>
          <w:tab w:val="left" w:pos="709"/>
        </w:tabs>
        <w:ind w:firstLine="567"/>
        <w:rPr>
          <w:sz w:val="24"/>
          <w:lang w:val="en-US"/>
        </w:rPr>
      </w:pPr>
    </w:p>
    <w:p w14:paraId="4E357DD6" w14:textId="77777777" w:rsidR="006A24B4" w:rsidRPr="00D335F8" w:rsidRDefault="006A24B4" w:rsidP="00D335F8">
      <w:pPr>
        <w:tabs>
          <w:tab w:val="left" w:pos="709"/>
        </w:tabs>
        <w:ind w:firstLine="567"/>
        <w:rPr>
          <w:sz w:val="24"/>
          <w:lang w:val="en-US"/>
        </w:rPr>
      </w:pPr>
    </w:p>
    <w:p w14:paraId="75294871" w14:textId="77777777" w:rsidR="006A24B4" w:rsidRPr="00D335F8" w:rsidRDefault="006A24B4" w:rsidP="00D335F8">
      <w:pPr>
        <w:tabs>
          <w:tab w:val="left" w:pos="709"/>
        </w:tabs>
        <w:ind w:firstLine="720"/>
        <w:rPr>
          <w:szCs w:val="28"/>
          <w:lang w:val="en-US"/>
        </w:rPr>
      </w:pPr>
    </w:p>
    <w:p w14:paraId="4BCCFEC0" w14:textId="77777777" w:rsidR="006A24B4" w:rsidRPr="00D335F8" w:rsidRDefault="006A24B4" w:rsidP="00D335F8">
      <w:pPr>
        <w:tabs>
          <w:tab w:val="left" w:pos="709"/>
        </w:tabs>
        <w:ind w:firstLine="720"/>
        <w:rPr>
          <w:szCs w:val="28"/>
          <w:lang w:val="en-US"/>
        </w:rPr>
      </w:pPr>
    </w:p>
    <w:p w14:paraId="4C3201D5" w14:textId="77777777" w:rsidR="005C18FF" w:rsidRPr="00D335F8" w:rsidRDefault="005C18FF" w:rsidP="004C75DF">
      <w:pPr>
        <w:ind w:firstLine="720"/>
        <w:rPr>
          <w:szCs w:val="28"/>
          <w:lang w:val="en-US"/>
        </w:rPr>
      </w:pPr>
    </w:p>
    <w:p w14:paraId="357D17F4" w14:textId="77777777" w:rsidR="005C18FF" w:rsidRPr="00D335F8" w:rsidRDefault="005C18FF" w:rsidP="004C75DF">
      <w:pPr>
        <w:ind w:firstLine="720"/>
        <w:rPr>
          <w:szCs w:val="28"/>
          <w:lang w:val="en-US"/>
        </w:rPr>
      </w:pPr>
    </w:p>
    <w:p w14:paraId="1B0CC1BC" w14:textId="77777777" w:rsidR="005C18FF" w:rsidRPr="00D335F8" w:rsidRDefault="005C18FF" w:rsidP="004C75DF">
      <w:pPr>
        <w:ind w:firstLine="720"/>
        <w:rPr>
          <w:szCs w:val="28"/>
          <w:lang w:val="en-US"/>
        </w:rPr>
      </w:pPr>
    </w:p>
    <w:p w14:paraId="537117D2" w14:textId="77777777" w:rsidR="005C18FF" w:rsidRPr="00D335F8" w:rsidRDefault="005C18FF" w:rsidP="004C75DF">
      <w:pPr>
        <w:ind w:firstLine="720"/>
        <w:rPr>
          <w:szCs w:val="28"/>
          <w:lang w:val="en-US"/>
        </w:rPr>
      </w:pPr>
    </w:p>
    <w:p w14:paraId="34ABBAEA" w14:textId="77777777" w:rsidR="005C18FF" w:rsidRPr="00D335F8" w:rsidRDefault="005C18FF" w:rsidP="004C75DF">
      <w:pPr>
        <w:ind w:firstLine="720"/>
        <w:rPr>
          <w:szCs w:val="28"/>
          <w:lang w:val="en-US"/>
        </w:rPr>
      </w:pPr>
    </w:p>
    <w:p w14:paraId="3B2E84DD" w14:textId="77777777" w:rsidR="005C18FF" w:rsidRPr="00D335F8" w:rsidRDefault="005C18FF" w:rsidP="004C75DF">
      <w:pPr>
        <w:ind w:firstLine="720"/>
        <w:rPr>
          <w:szCs w:val="28"/>
          <w:lang w:val="en-US"/>
        </w:rPr>
      </w:pPr>
    </w:p>
    <w:p w14:paraId="05C35530" w14:textId="25AF61D6" w:rsidR="005C18FF" w:rsidRPr="00D335F8" w:rsidRDefault="005C18FF" w:rsidP="004C75DF">
      <w:pPr>
        <w:ind w:firstLine="720"/>
        <w:rPr>
          <w:szCs w:val="28"/>
          <w:lang w:val="en-US"/>
        </w:rPr>
      </w:pPr>
    </w:p>
    <w:p w14:paraId="54490810" w14:textId="10C725EE" w:rsidR="00625C60" w:rsidRPr="00D335F8" w:rsidRDefault="00625C60" w:rsidP="004C75DF">
      <w:pPr>
        <w:ind w:firstLine="720"/>
        <w:rPr>
          <w:szCs w:val="28"/>
          <w:lang w:val="en-US"/>
        </w:rPr>
      </w:pPr>
    </w:p>
    <w:p w14:paraId="3AFEBB7C" w14:textId="596B50D9" w:rsidR="00BF6F16" w:rsidRPr="00D335F8" w:rsidRDefault="00BF6F16" w:rsidP="004C75DF">
      <w:pPr>
        <w:ind w:firstLine="720"/>
        <w:rPr>
          <w:szCs w:val="28"/>
          <w:lang w:val="en-US"/>
        </w:rPr>
      </w:pPr>
      <w:bookmarkStart w:id="32" w:name="_Hlk122969578"/>
    </w:p>
    <w:p w14:paraId="050975A5" w14:textId="77777777" w:rsidR="00BF6F16" w:rsidRPr="00D335F8" w:rsidRDefault="00BF6F16" w:rsidP="004C75DF">
      <w:pPr>
        <w:ind w:firstLine="720"/>
        <w:rPr>
          <w:szCs w:val="28"/>
          <w:lang w:val="en-US"/>
        </w:rPr>
      </w:pPr>
    </w:p>
    <w:p w14:paraId="0ED8D73B" w14:textId="102FEE63" w:rsidR="005C18FF" w:rsidRDefault="005C18FF" w:rsidP="004C75DF">
      <w:pPr>
        <w:ind w:firstLine="720"/>
        <w:rPr>
          <w:szCs w:val="28"/>
          <w:lang w:val="en-US"/>
        </w:rPr>
      </w:pPr>
    </w:p>
    <w:p w14:paraId="19D91459" w14:textId="77777777" w:rsidR="00D335F8" w:rsidRPr="00D335F8" w:rsidRDefault="00D335F8" w:rsidP="004C75DF">
      <w:pPr>
        <w:ind w:firstLine="720"/>
        <w:rPr>
          <w:szCs w:val="28"/>
          <w:lang w:val="en-US"/>
        </w:rPr>
      </w:pPr>
    </w:p>
    <w:p w14:paraId="5F02AB16" w14:textId="43A7BC38" w:rsidR="006A24B4" w:rsidRDefault="006A24B4" w:rsidP="004C75DF">
      <w:pPr>
        <w:ind w:firstLine="720"/>
        <w:rPr>
          <w:szCs w:val="28"/>
          <w:lang w:val="en-US"/>
        </w:rPr>
      </w:pPr>
    </w:p>
    <w:p w14:paraId="14EC8E3B" w14:textId="60E098A2" w:rsidR="00D335F8" w:rsidRDefault="00D335F8" w:rsidP="004C75DF">
      <w:pPr>
        <w:ind w:firstLine="720"/>
        <w:rPr>
          <w:szCs w:val="28"/>
          <w:lang w:val="en-US"/>
        </w:rPr>
      </w:pPr>
    </w:p>
    <w:p w14:paraId="234C6BF3" w14:textId="1BDDBA68" w:rsidR="00D335F8" w:rsidRDefault="00D335F8" w:rsidP="004C75DF">
      <w:pPr>
        <w:ind w:firstLine="720"/>
        <w:rPr>
          <w:szCs w:val="28"/>
          <w:lang w:val="en-US"/>
        </w:rPr>
      </w:pPr>
    </w:p>
    <w:p w14:paraId="2444F303" w14:textId="57E7EB0E" w:rsidR="00D335F8" w:rsidRPr="00C916B7" w:rsidRDefault="00D335F8" w:rsidP="004C75DF">
      <w:pPr>
        <w:ind w:firstLine="720"/>
        <w:rPr>
          <w:szCs w:val="28"/>
          <w:lang w:val="en-US"/>
        </w:rPr>
      </w:pPr>
    </w:p>
    <w:p w14:paraId="16C365CA" w14:textId="6FA79141" w:rsidR="00D335F8" w:rsidRDefault="00D335F8" w:rsidP="004C75DF">
      <w:pPr>
        <w:ind w:firstLine="720"/>
        <w:rPr>
          <w:szCs w:val="28"/>
          <w:lang w:val="en-US"/>
        </w:rPr>
      </w:pPr>
    </w:p>
    <w:p w14:paraId="0A7C4E46" w14:textId="1DA67A17" w:rsidR="00D335F8" w:rsidRDefault="00D335F8" w:rsidP="004C75DF">
      <w:pPr>
        <w:ind w:firstLine="720"/>
        <w:rPr>
          <w:szCs w:val="28"/>
          <w:lang w:val="en-US"/>
        </w:rPr>
      </w:pPr>
    </w:p>
    <w:p w14:paraId="16A69548" w14:textId="77777777" w:rsidR="00D335F8" w:rsidRPr="00D335F8" w:rsidRDefault="00D335F8" w:rsidP="004C75DF">
      <w:pPr>
        <w:ind w:firstLine="720"/>
        <w:rPr>
          <w:szCs w:val="28"/>
          <w:lang w:val="en-US"/>
        </w:rPr>
      </w:pPr>
    </w:p>
    <w:p w14:paraId="7B9A7427" w14:textId="77777777" w:rsidR="00B53285" w:rsidRPr="00D335F8" w:rsidRDefault="00B53285" w:rsidP="00B53285">
      <w:pPr>
        <w:ind w:firstLine="720"/>
        <w:rPr>
          <w:szCs w:val="28"/>
          <w:lang w:val="en-US"/>
        </w:rPr>
      </w:pPr>
    </w:p>
    <w:p w14:paraId="6F66EBBC" w14:textId="7081B434" w:rsidR="0095157D" w:rsidRPr="00E744AA" w:rsidRDefault="0051794E" w:rsidP="001306EA">
      <w:pPr>
        <w:pStyle w:val="Style41"/>
        <w:pBdr>
          <w:top w:val="single" w:sz="12" w:space="1" w:color="auto"/>
        </w:pBdr>
        <w:suppressAutoHyphens/>
        <w:ind w:firstLine="567"/>
        <w:jc w:val="right"/>
        <w:rPr>
          <w:rFonts w:ascii="Times New Roman" w:hAnsi="Times New Roman" w:cs="Times New Roman"/>
          <w:b/>
        </w:rPr>
      </w:pPr>
      <w:bookmarkStart w:id="33" w:name="_Hlk85634952"/>
      <w:r w:rsidRPr="00466DF5">
        <w:rPr>
          <w:rFonts w:ascii="Times New Roman" w:hAnsi="Times New Roman" w:cs="Times New Roman"/>
          <w:b/>
        </w:rPr>
        <w:t>МКС</w:t>
      </w:r>
      <w:r w:rsidRPr="00E744AA">
        <w:rPr>
          <w:rFonts w:ascii="Times New Roman" w:hAnsi="Times New Roman" w:cs="Times New Roman"/>
          <w:b/>
        </w:rPr>
        <w:t xml:space="preserve"> </w:t>
      </w:r>
      <w:r w:rsidR="00D335F8">
        <w:rPr>
          <w:rFonts w:ascii="Times New Roman" w:hAnsi="Times New Roman" w:cs="Times New Roman"/>
          <w:b/>
        </w:rPr>
        <w:t>11.04</w:t>
      </w:r>
      <w:r w:rsidR="008F1FAC" w:rsidRPr="00466DF5">
        <w:rPr>
          <w:rFonts w:ascii="Times New Roman" w:hAnsi="Times New Roman" w:cs="Times New Roman"/>
          <w:b/>
        </w:rPr>
        <w:t>0</w:t>
      </w:r>
      <w:r w:rsidR="00D335F8" w:rsidRPr="00E744AA">
        <w:rPr>
          <w:rFonts w:ascii="Times New Roman" w:hAnsi="Times New Roman" w:cs="Times New Roman"/>
          <w:b/>
        </w:rPr>
        <w:t>.20</w:t>
      </w:r>
    </w:p>
    <w:bookmarkEnd w:id="33"/>
    <w:p w14:paraId="5A6E76F8" w14:textId="77777777" w:rsidR="00B53285" w:rsidRPr="00E744AA" w:rsidRDefault="00B53285" w:rsidP="00B53285">
      <w:pPr>
        <w:pStyle w:val="Style41"/>
        <w:suppressAutoHyphens/>
        <w:ind w:firstLine="567"/>
        <w:jc w:val="both"/>
        <w:rPr>
          <w:rFonts w:ascii="Times New Roman" w:hAnsi="Times New Roman" w:cs="Times New Roman"/>
          <w:b/>
        </w:rPr>
      </w:pPr>
    </w:p>
    <w:p w14:paraId="5AD6E2AE" w14:textId="29C1A0FC" w:rsidR="00B53285" w:rsidRDefault="00B53285" w:rsidP="00B53285">
      <w:pPr>
        <w:pStyle w:val="Style41"/>
        <w:pBdr>
          <w:bottom w:val="single" w:sz="12" w:space="1" w:color="auto"/>
        </w:pBdr>
        <w:suppressAutoHyphens/>
        <w:ind w:firstLine="567"/>
        <w:jc w:val="both"/>
        <w:rPr>
          <w:rFonts w:ascii="Times New Roman" w:hAnsi="Times New Roman" w:cs="Times New Roman"/>
        </w:rPr>
      </w:pPr>
      <w:r w:rsidRPr="00466DF5">
        <w:rPr>
          <w:rFonts w:ascii="Times New Roman" w:hAnsi="Times New Roman" w:cs="Times New Roman"/>
          <w:b/>
        </w:rPr>
        <w:t xml:space="preserve">Ключевые слова: </w:t>
      </w:r>
      <w:r w:rsidR="00D335F8" w:rsidRPr="00D335F8">
        <w:rPr>
          <w:rFonts w:ascii="Times New Roman" w:hAnsi="Times New Roman" w:cs="Times New Roman"/>
        </w:rPr>
        <w:t>контейнеры пластиковые гибкие для человеческой крови, стандартные контейнеры, игла для взятия крови, маркировка, стерильность</w:t>
      </w:r>
    </w:p>
    <w:p w14:paraId="0449A497" w14:textId="77777777" w:rsidR="00D335F8" w:rsidRPr="00466DF5" w:rsidRDefault="00D335F8" w:rsidP="00B53285">
      <w:pPr>
        <w:pStyle w:val="Style41"/>
        <w:pBdr>
          <w:bottom w:val="single" w:sz="12" w:space="1" w:color="auto"/>
        </w:pBdr>
        <w:suppressAutoHyphens/>
        <w:ind w:firstLine="567"/>
        <w:jc w:val="both"/>
        <w:rPr>
          <w:rFonts w:ascii="Times New Roman" w:hAnsi="Times New Roman" w:cs="Times New Roman"/>
          <w:bCs/>
          <w:lang w:val="kk-KZ" w:eastAsia="en-US"/>
        </w:rPr>
      </w:pPr>
    </w:p>
    <w:p w14:paraId="00C31E35" w14:textId="55E0B91E" w:rsidR="004C75DF" w:rsidRDefault="004C75DF" w:rsidP="004C75DF">
      <w:pPr>
        <w:ind w:firstLine="720"/>
        <w:rPr>
          <w:szCs w:val="28"/>
        </w:rPr>
      </w:pPr>
    </w:p>
    <w:p w14:paraId="292AA8CA" w14:textId="77777777" w:rsidR="00DD19A7" w:rsidRPr="00466DF5" w:rsidRDefault="00DD19A7" w:rsidP="004C75DF">
      <w:pPr>
        <w:ind w:firstLine="720"/>
        <w:rPr>
          <w:szCs w:val="28"/>
        </w:rPr>
      </w:pPr>
    </w:p>
    <w:p w14:paraId="5CCEDB25" w14:textId="4B97BD7C" w:rsidR="00684425" w:rsidRPr="00E744AA" w:rsidRDefault="00684425" w:rsidP="00684425">
      <w:pPr>
        <w:pStyle w:val="Style41"/>
        <w:pBdr>
          <w:top w:val="single" w:sz="12" w:space="1" w:color="auto"/>
        </w:pBdr>
        <w:suppressAutoHyphens/>
        <w:ind w:firstLine="567"/>
        <w:jc w:val="right"/>
        <w:rPr>
          <w:rFonts w:ascii="Times New Roman" w:hAnsi="Times New Roman" w:cs="Times New Roman"/>
          <w:b/>
        </w:rPr>
      </w:pPr>
      <w:bookmarkStart w:id="34" w:name="_Hlk112491101"/>
      <w:r w:rsidRPr="00466DF5">
        <w:rPr>
          <w:rFonts w:ascii="Times New Roman" w:hAnsi="Times New Roman" w:cs="Times New Roman"/>
          <w:b/>
        </w:rPr>
        <w:t xml:space="preserve">МКС </w:t>
      </w:r>
      <w:r w:rsidR="00D335F8" w:rsidRPr="00E744AA">
        <w:rPr>
          <w:rFonts w:ascii="Times New Roman" w:hAnsi="Times New Roman" w:cs="Times New Roman"/>
          <w:b/>
        </w:rPr>
        <w:t>11.040.20</w:t>
      </w:r>
    </w:p>
    <w:p w14:paraId="09DA7F4D" w14:textId="77777777" w:rsidR="006A24B4" w:rsidRPr="00466DF5" w:rsidRDefault="006A24B4" w:rsidP="00342133">
      <w:pPr>
        <w:pStyle w:val="Style41"/>
        <w:suppressAutoHyphens/>
        <w:ind w:firstLine="567"/>
        <w:jc w:val="both"/>
        <w:rPr>
          <w:rFonts w:ascii="Times New Roman" w:hAnsi="Times New Roman" w:cs="Times New Roman"/>
          <w:b/>
        </w:rPr>
      </w:pPr>
    </w:p>
    <w:bookmarkEnd w:id="11"/>
    <w:bookmarkEnd w:id="12"/>
    <w:bookmarkEnd w:id="13"/>
    <w:p w14:paraId="7440FE38" w14:textId="77777777" w:rsidR="00D335F8" w:rsidRPr="00F10657" w:rsidRDefault="007B1A68" w:rsidP="00D335F8">
      <w:pPr>
        <w:pStyle w:val="Style41"/>
        <w:pBdr>
          <w:bottom w:val="single" w:sz="12" w:space="1" w:color="auto"/>
        </w:pBdr>
        <w:suppressAutoHyphens/>
        <w:ind w:firstLine="567"/>
        <w:jc w:val="both"/>
        <w:rPr>
          <w:rFonts w:ascii="Times New Roman" w:hAnsi="Times New Roman" w:cs="Times New Roman"/>
        </w:rPr>
      </w:pPr>
      <w:r w:rsidRPr="00466DF5">
        <w:rPr>
          <w:rFonts w:ascii="Times New Roman" w:hAnsi="Times New Roman" w:cs="Times New Roman"/>
          <w:b/>
        </w:rPr>
        <w:t xml:space="preserve">Ключевые слова: </w:t>
      </w:r>
      <w:r w:rsidR="00D335F8" w:rsidRPr="00F10657">
        <w:rPr>
          <w:rFonts w:ascii="Times New Roman" w:hAnsi="Times New Roman" w:cs="Times New Roman"/>
        </w:rPr>
        <w:t>контейнеры пластиковые</w:t>
      </w:r>
      <w:r w:rsidR="00D335F8">
        <w:rPr>
          <w:rFonts w:ascii="Times New Roman" w:hAnsi="Times New Roman" w:cs="Times New Roman"/>
        </w:rPr>
        <w:t xml:space="preserve"> гибкие для человеческой крови, </w:t>
      </w:r>
      <w:r w:rsidR="00D335F8" w:rsidRPr="00F10657">
        <w:rPr>
          <w:rFonts w:ascii="Times New Roman" w:hAnsi="Times New Roman" w:cs="Times New Roman"/>
        </w:rPr>
        <w:t>стандартные контейнеры,</w:t>
      </w:r>
      <w:r w:rsidR="00D335F8">
        <w:rPr>
          <w:rFonts w:ascii="Times New Roman" w:hAnsi="Times New Roman" w:cs="Times New Roman"/>
        </w:rPr>
        <w:t xml:space="preserve"> </w:t>
      </w:r>
      <w:r w:rsidR="00D335F8" w:rsidRPr="00F10657">
        <w:rPr>
          <w:rFonts w:ascii="Times New Roman" w:hAnsi="Times New Roman" w:cs="Times New Roman"/>
        </w:rPr>
        <w:t>игла для взятия крови, маркировка, стерильность</w:t>
      </w:r>
    </w:p>
    <w:p w14:paraId="4C22968B" w14:textId="7F8D8C01" w:rsidR="007B1A68" w:rsidRPr="00D335F8" w:rsidRDefault="007B1A68" w:rsidP="007B1A68">
      <w:pPr>
        <w:pStyle w:val="Style41"/>
        <w:pBdr>
          <w:bottom w:val="single" w:sz="12" w:space="1" w:color="auto"/>
        </w:pBdr>
        <w:suppressAutoHyphens/>
        <w:ind w:firstLine="567"/>
        <w:jc w:val="both"/>
        <w:rPr>
          <w:rFonts w:ascii="Times New Roman" w:hAnsi="Times New Roman" w:cs="Times New Roman"/>
          <w:bCs/>
          <w:lang w:eastAsia="en-US"/>
        </w:rPr>
      </w:pPr>
    </w:p>
    <w:p w14:paraId="595F0C8B" w14:textId="77777777" w:rsidR="00643A9A" w:rsidRPr="00466DF5" w:rsidRDefault="00643A9A" w:rsidP="00643A9A">
      <w:pPr>
        <w:suppressAutoHyphens/>
        <w:ind w:firstLine="567"/>
        <w:rPr>
          <w:sz w:val="24"/>
          <w:lang w:val="kk-KZ"/>
        </w:rPr>
      </w:pPr>
    </w:p>
    <w:p w14:paraId="2E711367" w14:textId="77777777" w:rsidR="00B64EB6" w:rsidRPr="00466DF5" w:rsidRDefault="00B64EB6" w:rsidP="00B64EB6">
      <w:pPr>
        <w:suppressAutoHyphens/>
        <w:ind w:firstLine="567"/>
        <w:rPr>
          <w:sz w:val="24"/>
        </w:rPr>
      </w:pPr>
      <w:r w:rsidRPr="00466DF5">
        <w:rPr>
          <w:sz w:val="24"/>
        </w:rPr>
        <w:t>РАЗРАБОТЧИК:</w:t>
      </w:r>
    </w:p>
    <w:p w14:paraId="5865B8BE" w14:textId="77777777" w:rsidR="0067363F" w:rsidRDefault="00B64EB6" w:rsidP="00B64EB6">
      <w:pPr>
        <w:suppressAutoHyphens/>
        <w:ind w:left="567"/>
        <w:rPr>
          <w:sz w:val="24"/>
        </w:rPr>
      </w:pPr>
      <w:r w:rsidRPr="00466DF5">
        <w:rPr>
          <w:sz w:val="24"/>
        </w:rPr>
        <w:t>Товарищество с ограниченной ответственностью «</w:t>
      </w:r>
      <w:proofErr w:type="spellStart"/>
      <w:r w:rsidR="0067363F">
        <w:rPr>
          <w:sz w:val="24"/>
          <w:lang w:val="en-US"/>
        </w:rPr>
        <w:t>NavyCo</w:t>
      </w:r>
      <w:proofErr w:type="spellEnd"/>
      <w:r w:rsidR="0067363F" w:rsidRPr="0067363F">
        <w:rPr>
          <w:sz w:val="24"/>
        </w:rPr>
        <w:t>»</w:t>
      </w:r>
      <w:r w:rsidR="0067363F" w:rsidRPr="00466DF5">
        <w:rPr>
          <w:sz w:val="24"/>
        </w:rPr>
        <w:t xml:space="preserve"> </w:t>
      </w:r>
    </w:p>
    <w:p w14:paraId="2A6987D1" w14:textId="77777777" w:rsidR="00B64EB6" w:rsidRPr="00466DF5" w:rsidRDefault="00B64EB6" w:rsidP="00B64EB6">
      <w:pPr>
        <w:suppressAutoHyphens/>
        <w:ind w:firstLine="567"/>
        <w:rPr>
          <w:sz w:val="24"/>
        </w:rPr>
      </w:pPr>
    </w:p>
    <w:tbl>
      <w:tblPr>
        <w:tblW w:w="5000" w:type="pct"/>
        <w:tblLook w:val="01E0" w:firstRow="1" w:lastRow="1" w:firstColumn="1" w:lastColumn="1" w:noHBand="0" w:noVBand="0"/>
      </w:tblPr>
      <w:tblGrid>
        <w:gridCol w:w="4464"/>
        <w:gridCol w:w="3040"/>
        <w:gridCol w:w="1850"/>
      </w:tblGrid>
      <w:tr w:rsidR="00B64EB6" w:rsidRPr="00466DF5" w14:paraId="60C39C00" w14:textId="77777777" w:rsidTr="009D024C">
        <w:tc>
          <w:tcPr>
            <w:tcW w:w="2386" w:type="pct"/>
          </w:tcPr>
          <w:p w14:paraId="2D8C248F" w14:textId="77777777" w:rsidR="00B64EB6" w:rsidRPr="00466DF5" w:rsidRDefault="00B64EB6" w:rsidP="009D024C">
            <w:pPr>
              <w:suppressAutoHyphens/>
              <w:ind w:left="567"/>
              <w:rPr>
                <w:sz w:val="24"/>
                <w:lang w:val="en-US" w:eastAsia="en-US"/>
              </w:rPr>
            </w:pPr>
            <w:r w:rsidRPr="00466DF5">
              <w:rPr>
                <w:sz w:val="24"/>
                <w:lang w:eastAsia="en-US"/>
              </w:rPr>
              <w:t>Директор</w:t>
            </w:r>
          </w:p>
          <w:p w14:paraId="74634E4C" w14:textId="2C90CA57" w:rsidR="00B64EB6" w:rsidRPr="00466DF5" w:rsidRDefault="00B64EB6" w:rsidP="009D024C">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w:t>
            </w:r>
            <w:proofErr w:type="spellStart"/>
            <w:r w:rsidR="0067363F">
              <w:rPr>
                <w:sz w:val="24"/>
                <w:lang w:val="en-US"/>
              </w:rPr>
              <w:t>NavyCo</w:t>
            </w:r>
            <w:proofErr w:type="spellEnd"/>
            <w:r w:rsidRPr="00466DF5">
              <w:rPr>
                <w:sz w:val="24"/>
                <w:lang w:val="en-US"/>
              </w:rPr>
              <w:t>»</w:t>
            </w:r>
          </w:p>
          <w:p w14:paraId="20BFBD56" w14:textId="77777777" w:rsidR="00B64EB6" w:rsidRPr="00466DF5" w:rsidRDefault="00B64EB6" w:rsidP="009D024C">
            <w:pPr>
              <w:suppressAutoHyphens/>
              <w:ind w:firstLine="567"/>
              <w:rPr>
                <w:sz w:val="24"/>
                <w:lang w:val="en-US" w:eastAsia="en-US"/>
              </w:rPr>
            </w:pPr>
          </w:p>
        </w:tc>
        <w:tc>
          <w:tcPr>
            <w:tcW w:w="1625" w:type="pct"/>
          </w:tcPr>
          <w:p w14:paraId="76CF4C4E" w14:textId="77777777" w:rsidR="00B64EB6" w:rsidRPr="00466DF5" w:rsidRDefault="00B64EB6" w:rsidP="009D024C">
            <w:pPr>
              <w:suppressAutoHyphens/>
              <w:rPr>
                <w:sz w:val="24"/>
                <w:lang w:val="en-US" w:eastAsia="en-US"/>
              </w:rPr>
            </w:pPr>
          </w:p>
        </w:tc>
        <w:tc>
          <w:tcPr>
            <w:tcW w:w="989" w:type="pct"/>
          </w:tcPr>
          <w:p w14:paraId="09AF31CB" w14:textId="77777777" w:rsidR="00B64EB6" w:rsidRPr="00466DF5" w:rsidRDefault="00B64EB6" w:rsidP="009D024C">
            <w:pPr>
              <w:suppressAutoHyphens/>
              <w:jc w:val="right"/>
              <w:rPr>
                <w:sz w:val="24"/>
                <w:lang w:val="en-US" w:eastAsia="en-US"/>
              </w:rPr>
            </w:pPr>
          </w:p>
          <w:p w14:paraId="2115EA20" w14:textId="42FEE226" w:rsidR="00B64EB6" w:rsidRPr="0067363F" w:rsidRDefault="00B64EB6" w:rsidP="0067363F">
            <w:pPr>
              <w:suppressAutoHyphens/>
              <w:jc w:val="right"/>
              <w:rPr>
                <w:sz w:val="24"/>
                <w:lang w:val="kk-KZ" w:eastAsia="en-US"/>
              </w:rPr>
            </w:pPr>
            <w:r w:rsidRPr="00466DF5">
              <w:rPr>
                <w:sz w:val="24"/>
                <w:lang w:eastAsia="en-US"/>
              </w:rPr>
              <w:t>А</w:t>
            </w:r>
            <w:r w:rsidRPr="00466DF5">
              <w:rPr>
                <w:sz w:val="24"/>
                <w:lang w:val="en-US" w:eastAsia="en-US"/>
              </w:rPr>
              <w:t xml:space="preserve">. </w:t>
            </w:r>
            <w:r w:rsidR="0067363F">
              <w:rPr>
                <w:sz w:val="24"/>
                <w:lang w:val="kk-KZ" w:eastAsia="en-US"/>
              </w:rPr>
              <w:t>Нуртазин</w:t>
            </w:r>
          </w:p>
        </w:tc>
      </w:tr>
      <w:tr w:rsidR="00B64EB6" w:rsidRPr="00466DF5" w14:paraId="18CC49EF" w14:textId="77777777" w:rsidTr="009D024C">
        <w:tc>
          <w:tcPr>
            <w:tcW w:w="2386" w:type="pct"/>
          </w:tcPr>
          <w:p w14:paraId="4B4485B0" w14:textId="77777777" w:rsidR="00B64EB6" w:rsidRPr="00466DF5" w:rsidRDefault="00B64EB6" w:rsidP="009D024C">
            <w:pPr>
              <w:suppressAutoHyphens/>
              <w:ind w:firstLine="567"/>
              <w:rPr>
                <w:sz w:val="24"/>
                <w:lang w:val="en-US" w:eastAsia="en-US"/>
              </w:rPr>
            </w:pPr>
            <w:r w:rsidRPr="00466DF5">
              <w:rPr>
                <w:sz w:val="24"/>
                <w:lang w:eastAsia="en-US"/>
              </w:rPr>
              <w:t>Эксперт</w:t>
            </w:r>
            <w:r w:rsidRPr="00466DF5">
              <w:rPr>
                <w:sz w:val="24"/>
                <w:lang w:val="en-US" w:eastAsia="en-US"/>
              </w:rPr>
              <w:t xml:space="preserve"> </w:t>
            </w:r>
          </w:p>
          <w:p w14:paraId="733C02DC" w14:textId="77777777" w:rsidR="0067363F" w:rsidRPr="00466DF5" w:rsidRDefault="0067363F" w:rsidP="0067363F">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w:t>
            </w:r>
            <w:proofErr w:type="spellStart"/>
            <w:r>
              <w:rPr>
                <w:sz w:val="24"/>
                <w:lang w:val="en-US"/>
              </w:rPr>
              <w:t>NavyCo</w:t>
            </w:r>
            <w:proofErr w:type="spellEnd"/>
            <w:r w:rsidRPr="00466DF5">
              <w:rPr>
                <w:sz w:val="24"/>
                <w:lang w:val="en-US"/>
              </w:rPr>
              <w:t>»</w:t>
            </w:r>
          </w:p>
          <w:p w14:paraId="374D89E7" w14:textId="77777777" w:rsidR="00B64EB6" w:rsidRPr="00466DF5" w:rsidRDefault="00B64EB6" w:rsidP="009D024C">
            <w:pPr>
              <w:suppressAutoHyphens/>
              <w:ind w:firstLine="567"/>
              <w:rPr>
                <w:sz w:val="24"/>
                <w:lang w:val="en-US" w:eastAsia="en-US"/>
              </w:rPr>
            </w:pPr>
          </w:p>
        </w:tc>
        <w:tc>
          <w:tcPr>
            <w:tcW w:w="1625" w:type="pct"/>
          </w:tcPr>
          <w:p w14:paraId="34B03065" w14:textId="77777777" w:rsidR="00B64EB6" w:rsidRPr="00466DF5" w:rsidRDefault="00B64EB6" w:rsidP="009D024C">
            <w:pPr>
              <w:suppressAutoHyphens/>
              <w:rPr>
                <w:sz w:val="24"/>
                <w:lang w:val="en-US" w:eastAsia="en-US"/>
              </w:rPr>
            </w:pPr>
          </w:p>
        </w:tc>
        <w:tc>
          <w:tcPr>
            <w:tcW w:w="989" w:type="pct"/>
          </w:tcPr>
          <w:p w14:paraId="663D657C" w14:textId="77777777" w:rsidR="00B64EB6" w:rsidRPr="00466DF5" w:rsidRDefault="00B64EB6" w:rsidP="009D024C">
            <w:pPr>
              <w:suppressAutoHyphens/>
              <w:rPr>
                <w:sz w:val="24"/>
                <w:lang w:val="en-US" w:eastAsia="en-US"/>
              </w:rPr>
            </w:pPr>
          </w:p>
          <w:p w14:paraId="5C6B3B3C" w14:textId="7207F3A2" w:rsidR="00B64EB6" w:rsidRPr="00DD19A7" w:rsidRDefault="0067363F" w:rsidP="009D024C">
            <w:pPr>
              <w:suppressAutoHyphens/>
              <w:jc w:val="right"/>
              <w:rPr>
                <w:sz w:val="24"/>
                <w:lang w:val="kk-KZ" w:eastAsia="en-US"/>
              </w:rPr>
            </w:pPr>
            <w:r>
              <w:rPr>
                <w:sz w:val="24"/>
                <w:lang w:val="kk-KZ" w:eastAsia="en-US"/>
              </w:rPr>
              <w:t>А. Ибраева</w:t>
            </w:r>
          </w:p>
        </w:tc>
      </w:tr>
    </w:tbl>
    <w:bookmarkEnd w:id="32"/>
    <w:p w14:paraId="703D2732" w14:textId="77777777" w:rsidR="00D345F6" w:rsidRPr="00466DF5" w:rsidRDefault="00D344FA" w:rsidP="00264E03">
      <w:pPr>
        <w:shd w:val="clear" w:color="auto" w:fill="FFFFFF"/>
        <w:ind w:left="2160" w:firstLine="567"/>
        <w:rPr>
          <w:spacing w:val="-6"/>
          <w:sz w:val="16"/>
          <w:szCs w:val="16"/>
        </w:rPr>
      </w:pPr>
      <w:r w:rsidRPr="00466DF5">
        <w:rPr>
          <w:spacing w:val="-6"/>
          <w:sz w:val="16"/>
          <w:szCs w:val="16"/>
        </w:rPr>
        <w:t xml:space="preserve">    </w:t>
      </w:r>
    </w:p>
    <w:p w14:paraId="75158D0A" w14:textId="77777777" w:rsidR="007853F7" w:rsidRPr="00466DF5" w:rsidRDefault="007853F7" w:rsidP="00264E03">
      <w:pPr>
        <w:shd w:val="clear" w:color="auto" w:fill="FFFFFF"/>
        <w:ind w:left="2160" w:firstLine="567"/>
      </w:pPr>
    </w:p>
    <w:bookmarkEnd w:id="34"/>
    <w:p w14:paraId="56D0BDC8" w14:textId="77777777" w:rsidR="007853F7" w:rsidRPr="00466DF5" w:rsidRDefault="007853F7" w:rsidP="00264E03">
      <w:pPr>
        <w:shd w:val="clear" w:color="auto" w:fill="FFFFFF"/>
        <w:ind w:left="2160" w:firstLine="567"/>
      </w:pPr>
    </w:p>
    <w:sectPr w:rsidR="007853F7" w:rsidRPr="00466DF5" w:rsidSect="00112334">
      <w:headerReference w:type="even" r:id="rId16"/>
      <w:pgSz w:w="11906" w:h="16838" w:code="9"/>
      <w:pgMar w:top="1418" w:right="1418" w:bottom="1418" w:left="1134" w:header="1022" w:footer="1021"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473EC" w14:textId="77777777" w:rsidR="00BC1A20" w:rsidRDefault="00BC1A20">
      <w:r>
        <w:separator/>
      </w:r>
    </w:p>
    <w:p w14:paraId="086FD704" w14:textId="77777777" w:rsidR="00BC1A20" w:rsidRDefault="00BC1A20"/>
  </w:endnote>
  <w:endnote w:type="continuationSeparator" w:id="0">
    <w:p w14:paraId="02288F07" w14:textId="77777777" w:rsidR="00BC1A20" w:rsidRDefault="00BC1A20">
      <w:r>
        <w:continuationSeparator/>
      </w:r>
    </w:p>
    <w:p w14:paraId="6903A169" w14:textId="77777777" w:rsidR="00BC1A20" w:rsidRDefault="00BC1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0250" w14:textId="3F321E65" w:rsidR="00AF5AB0" w:rsidRPr="00205DDC" w:rsidRDefault="00AF5AB0">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sidR="004D7470">
      <w:rPr>
        <w:noProof/>
        <w:sz w:val="24"/>
      </w:rPr>
      <w:t>26</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1FFA" w14:textId="14573967" w:rsidR="00AF5AB0" w:rsidRPr="00235499" w:rsidRDefault="00AF5AB0">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sidR="004D7470">
      <w:rPr>
        <w:noProof/>
        <w:sz w:val="24"/>
      </w:rPr>
      <w:t>25</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3EC0" w14:textId="77777777" w:rsidR="00AF5AB0" w:rsidRDefault="00AF5AB0">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8A997" w14:textId="77777777" w:rsidR="00BC1A20" w:rsidRDefault="00BC1A20">
      <w:r>
        <w:separator/>
      </w:r>
    </w:p>
    <w:p w14:paraId="75DEFE30" w14:textId="77777777" w:rsidR="00BC1A20" w:rsidRDefault="00BC1A20"/>
  </w:footnote>
  <w:footnote w:type="continuationSeparator" w:id="0">
    <w:p w14:paraId="1EB8F335" w14:textId="77777777" w:rsidR="00BC1A20" w:rsidRDefault="00BC1A20">
      <w:r>
        <w:continuationSeparator/>
      </w:r>
    </w:p>
    <w:p w14:paraId="38570C79" w14:textId="77777777" w:rsidR="00BC1A20" w:rsidRDefault="00BC1A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8C02" w14:textId="48A542B0" w:rsidR="00AF5AB0" w:rsidRPr="00613943" w:rsidRDefault="00AF5AB0" w:rsidP="00E675FA">
    <w:pPr>
      <w:jc w:val="left"/>
      <w:rPr>
        <w:sz w:val="24"/>
      </w:rPr>
    </w:pPr>
    <w:r>
      <w:rPr>
        <w:b/>
        <w:bCs/>
        <w:sz w:val="24"/>
      </w:rPr>
      <w:t xml:space="preserve">СТ РК </w:t>
    </w:r>
    <w:r w:rsidR="00343945">
      <w:rPr>
        <w:b/>
        <w:bCs/>
        <w:sz w:val="24"/>
        <w:lang w:val="en-US"/>
      </w:rPr>
      <w:t>ISO</w:t>
    </w:r>
    <w:r w:rsidR="00343945" w:rsidRPr="00613943">
      <w:rPr>
        <w:b/>
        <w:bCs/>
        <w:sz w:val="24"/>
      </w:rPr>
      <w:t xml:space="preserve"> 3826-1</w:t>
    </w:r>
  </w:p>
  <w:p w14:paraId="73ED4E99" w14:textId="25BDB485" w:rsidR="00AF5AB0" w:rsidRPr="00E675FA" w:rsidRDefault="00AF5AB0" w:rsidP="00E675FA">
    <w:pPr>
      <w:jc w:val="left"/>
      <w:rPr>
        <w:i/>
        <w:sz w:val="24"/>
      </w:rPr>
    </w:pPr>
    <w:r>
      <w:rPr>
        <w:i/>
        <w:sz w:val="24"/>
      </w:rPr>
      <w:t xml:space="preserve">(проект, редакция </w:t>
    </w:r>
    <w:r w:rsidRPr="00613943">
      <w:rPr>
        <w:i/>
        <w:sz w:val="24"/>
      </w:rPr>
      <w:t>1</w:t>
    </w:r>
    <w:r>
      <w:rPr>
        <w:i/>
        <w:sz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FFAC" w14:textId="1831665C" w:rsidR="00AF5AB0" w:rsidRPr="004E5AB6" w:rsidRDefault="00AF5AB0" w:rsidP="00E675FA">
    <w:pPr>
      <w:jc w:val="right"/>
      <w:rPr>
        <w:sz w:val="24"/>
      </w:rPr>
    </w:pPr>
    <w:r>
      <w:rPr>
        <w:b/>
        <w:bCs/>
        <w:sz w:val="24"/>
      </w:rPr>
      <w:t xml:space="preserve">                                                                                                                  СТ РК</w:t>
    </w:r>
    <w:r w:rsidR="0080102F">
      <w:rPr>
        <w:b/>
        <w:bCs/>
        <w:sz w:val="24"/>
      </w:rPr>
      <w:t xml:space="preserve"> </w:t>
    </w:r>
    <w:r w:rsidR="0080102F">
      <w:rPr>
        <w:b/>
        <w:bCs/>
        <w:sz w:val="24"/>
        <w:lang w:val="en-US"/>
      </w:rPr>
      <w:t>ISO</w:t>
    </w:r>
    <w:r w:rsidR="0080102F" w:rsidRPr="0080102F">
      <w:rPr>
        <w:b/>
        <w:bCs/>
        <w:sz w:val="24"/>
      </w:rPr>
      <w:t xml:space="preserve"> 3826-1</w:t>
    </w:r>
    <w:r>
      <w:rPr>
        <w:b/>
        <w:bCs/>
        <w:sz w:val="24"/>
      </w:rPr>
      <w:t xml:space="preserve"> </w:t>
    </w:r>
  </w:p>
  <w:p w14:paraId="4E8BC024" w14:textId="5BE9EAE5" w:rsidR="00AF5AB0" w:rsidRPr="00E675FA" w:rsidRDefault="00AF5AB0" w:rsidP="00E675FA">
    <w:pPr>
      <w:jc w:val="right"/>
      <w:rPr>
        <w:i/>
        <w:sz w:val="24"/>
      </w:rPr>
    </w:pPr>
    <w:r>
      <w:rPr>
        <w:i/>
        <w:sz w:val="24"/>
      </w:rPr>
      <w:t xml:space="preserve">(проект, редакция </w:t>
    </w:r>
    <w:r>
      <w:rPr>
        <w:i/>
        <w:sz w:val="24"/>
        <w:lang w:val="kk-KZ"/>
      </w:rPr>
      <w:t>1</w:t>
    </w:r>
    <w:r>
      <w:rPr>
        <w:i/>
        <w:sz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E22B" w14:textId="2FEF53D1" w:rsidR="00AF5AB0" w:rsidRPr="00612651" w:rsidRDefault="00AF5AB0" w:rsidP="00612651">
    <w:pPr>
      <w:pStyle w:val="a4"/>
      <w:jc w:val="right"/>
    </w:pPr>
    <w:r w:rsidRPr="00612651">
      <w:rPr>
        <w:noProof/>
        <w:sz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51F" w14:textId="4D806372" w:rsidR="00AF5AB0" w:rsidRPr="00613943" w:rsidRDefault="00AF5AB0" w:rsidP="00E675FA">
    <w:pPr>
      <w:jc w:val="left"/>
      <w:rPr>
        <w:sz w:val="24"/>
      </w:rPr>
    </w:pPr>
    <w:r>
      <w:rPr>
        <w:b/>
        <w:bCs/>
        <w:sz w:val="24"/>
      </w:rPr>
      <w:t xml:space="preserve">СТ РК </w:t>
    </w:r>
    <w:r w:rsidR="0080102F">
      <w:rPr>
        <w:b/>
        <w:bCs/>
        <w:sz w:val="24"/>
        <w:lang w:val="en-US"/>
      </w:rPr>
      <w:t>ISO</w:t>
    </w:r>
    <w:r w:rsidR="0080102F" w:rsidRPr="00613943">
      <w:rPr>
        <w:b/>
        <w:bCs/>
        <w:sz w:val="24"/>
      </w:rPr>
      <w:t xml:space="preserve"> 3826-1</w:t>
    </w:r>
  </w:p>
  <w:p w14:paraId="05A45881" w14:textId="18CC2211" w:rsidR="00AF5AB0" w:rsidRPr="00E675FA" w:rsidRDefault="00AF5AB0" w:rsidP="00E675FA">
    <w:pPr>
      <w:jc w:val="left"/>
      <w:rPr>
        <w:i/>
        <w:sz w:val="24"/>
      </w:rPr>
    </w:pPr>
    <w:r>
      <w:rPr>
        <w:i/>
        <w:sz w:val="24"/>
      </w:rPr>
      <w:t>(проект, редакция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0000001E"/>
    <w:lvl w:ilvl="0">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9"/>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 w15:restartNumberingAfterBreak="0">
    <w:nsid w:val="00000025"/>
    <w:multiLevelType w:val="multilevel"/>
    <w:tmpl w:val="00000024"/>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 w15:restartNumberingAfterBreak="0">
    <w:nsid w:val="075F05C1"/>
    <w:multiLevelType w:val="hybridMultilevel"/>
    <w:tmpl w:val="8E3C088A"/>
    <w:lvl w:ilvl="0" w:tplc="4C8AC552">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3CE068A"/>
    <w:multiLevelType w:val="hybridMultilevel"/>
    <w:tmpl w:val="FF7829CA"/>
    <w:lvl w:ilvl="0" w:tplc="8BB296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6A332DF"/>
    <w:multiLevelType w:val="hybridMultilevel"/>
    <w:tmpl w:val="ACB4EE96"/>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7B10446"/>
    <w:multiLevelType w:val="hybridMultilevel"/>
    <w:tmpl w:val="1E5C2002"/>
    <w:lvl w:ilvl="0" w:tplc="1E5ACB84">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1014A32"/>
    <w:multiLevelType w:val="hybridMultilevel"/>
    <w:tmpl w:val="FAC85B56"/>
    <w:lvl w:ilvl="0" w:tplc="5DE21E1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4D3F13"/>
    <w:multiLevelType w:val="hybridMultilevel"/>
    <w:tmpl w:val="88B03BEA"/>
    <w:lvl w:ilvl="0" w:tplc="B966132A">
      <w:start w:val="1"/>
      <w:numFmt w:val="lowerLetter"/>
      <w:lvlText w:val="%1)"/>
      <w:lvlJc w:val="left"/>
      <w:pPr>
        <w:ind w:left="1027" w:hanging="4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28C0442"/>
    <w:multiLevelType w:val="hybridMultilevel"/>
    <w:tmpl w:val="7A10198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2F7F32"/>
    <w:multiLevelType w:val="hybridMultilevel"/>
    <w:tmpl w:val="EBB65B0A"/>
    <w:lvl w:ilvl="0" w:tplc="0A221946">
      <w:start w:val="1"/>
      <w:numFmt w:val="bullet"/>
      <w:lvlText w:val=""/>
      <w:lvlJc w:val="left"/>
      <w:pPr>
        <w:ind w:left="1353" w:hanging="360"/>
      </w:pPr>
      <w:rPr>
        <w:rFonts w:ascii="Symbol" w:hAnsi="Symbol" w:hint="default"/>
      </w:rPr>
    </w:lvl>
    <w:lvl w:ilvl="1" w:tplc="20000003" w:tentative="1">
      <w:start w:val="1"/>
      <w:numFmt w:val="bullet"/>
      <w:lvlText w:val="o"/>
      <w:lvlJc w:val="left"/>
      <w:pPr>
        <w:ind w:left="2073" w:hanging="360"/>
      </w:pPr>
      <w:rPr>
        <w:rFonts w:ascii="Courier New" w:hAnsi="Courier New" w:cs="Courier New" w:hint="default"/>
      </w:rPr>
    </w:lvl>
    <w:lvl w:ilvl="2" w:tplc="20000005" w:tentative="1">
      <w:start w:val="1"/>
      <w:numFmt w:val="bullet"/>
      <w:lvlText w:val=""/>
      <w:lvlJc w:val="left"/>
      <w:pPr>
        <w:ind w:left="2793" w:hanging="360"/>
      </w:pPr>
      <w:rPr>
        <w:rFonts w:ascii="Wingdings" w:hAnsi="Wingdings" w:hint="default"/>
      </w:rPr>
    </w:lvl>
    <w:lvl w:ilvl="3" w:tplc="20000001" w:tentative="1">
      <w:start w:val="1"/>
      <w:numFmt w:val="bullet"/>
      <w:lvlText w:val=""/>
      <w:lvlJc w:val="left"/>
      <w:pPr>
        <w:ind w:left="3513" w:hanging="360"/>
      </w:pPr>
      <w:rPr>
        <w:rFonts w:ascii="Symbol" w:hAnsi="Symbol" w:hint="default"/>
      </w:rPr>
    </w:lvl>
    <w:lvl w:ilvl="4" w:tplc="20000003" w:tentative="1">
      <w:start w:val="1"/>
      <w:numFmt w:val="bullet"/>
      <w:lvlText w:val="o"/>
      <w:lvlJc w:val="left"/>
      <w:pPr>
        <w:ind w:left="4233" w:hanging="360"/>
      </w:pPr>
      <w:rPr>
        <w:rFonts w:ascii="Courier New" w:hAnsi="Courier New" w:cs="Courier New" w:hint="default"/>
      </w:rPr>
    </w:lvl>
    <w:lvl w:ilvl="5" w:tplc="20000005" w:tentative="1">
      <w:start w:val="1"/>
      <w:numFmt w:val="bullet"/>
      <w:lvlText w:val=""/>
      <w:lvlJc w:val="left"/>
      <w:pPr>
        <w:ind w:left="4953" w:hanging="360"/>
      </w:pPr>
      <w:rPr>
        <w:rFonts w:ascii="Wingdings" w:hAnsi="Wingdings" w:hint="default"/>
      </w:rPr>
    </w:lvl>
    <w:lvl w:ilvl="6" w:tplc="20000001" w:tentative="1">
      <w:start w:val="1"/>
      <w:numFmt w:val="bullet"/>
      <w:lvlText w:val=""/>
      <w:lvlJc w:val="left"/>
      <w:pPr>
        <w:ind w:left="5673" w:hanging="360"/>
      </w:pPr>
      <w:rPr>
        <w:rFonts w:ascii="Symbol" w:hAnsi="Symbol" w:hint="default"/>
      </w:rPr>
    </w:lvl>
    <w:lvl w:ilvl="7" w:tplc="20000003" w:tentative="1">
      <w:start w:val="1"/>
      <w:numFmt w:val="bullet"/>
      <w:lvlText w:val="o"/>
      <w:lvlJc w:val="left"/>
      <w:pPr>
        <w:ind w:left="6393" w:hanging="360"/>
      </w:pPr>
      <w:rPr>
        <w:rFonts w:ascii="Courier New" w:hAnsi="Courier New" w:cs="Courier New" w:hint="default"/>
      </w:rPr>
    </w:lvl>
    <w:lvl w:ilvl="8" w:tplc="20000005" w:tentative="1">
      <w:start w:val="1"/>
      <w:numFmt w:val="bullet"/>
      <w:lvlText w:val=""/>
      <w:lvlJc w:val="left"/>
      <w:pPr>
        <w:ind w:left="7113" w:hanging="360"/>
      </w:pPr>
      <w:rPr>
        <w:rFonts w:ascii="Wingdings" w:hAnsi="Wingdings" w:hint="default"/>
      </w:rPr>
    </w:lvl>
  </w:abstractNum>
  <w:abstractNum w:abstractNumId="11"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15:restartNumberingAfterBreak="0">
    <w:nsid w:val="303E06B7"/>
    <w:multiLevelType w:val="hybridMultilevel"/>
    <w:tmpl w:val="1608774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15:restartNumberingAfterBreak="0">
    <w:nsid w:val="3ED9449C"/>
    <w:multiLevelType w:val="hybridMultilevel"/>
    <w:tmpl w:val="2AEAA968"/>
    <w:lvl w:ilvl="0" w:tplc="F01CF8B0">
      <w:start w:val="4"/>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0153480"/>
    <w:multiLevelType w:val="hybridMultilevel"/>
    <w:tmpl w:val="D2162382"/>
    <w:lvl w:ilvl="0" w:tplc="8FFA01E8">
      <w:start w:val="4"/>
      <w:numFmt w:val="decimal"/>
      <w:lvlText w:val="%1."/>
      <w:lvlJc w:val="left"/>
      <w:pPr>
        <w:ind w:left="1070" w:hanging="360"/>
      </w:pPr>
      <w:rPr>
        <w:rFonts w:ascii="Times New Roman" w:hAnsi="Times New Roman" w:cs="Times New Roman" w:hint="default"/>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60C6BFC"/>
    <w:multiLevelType w:val="hybridMultilevel"/>
    <w:tmpl w:val="BCDAB24E"/>
    <w:lvl w:ilvl="0" w:tplc="616E2F2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478F7D11"/>
    <w:multiLevelType w:val="hybridMultilevel"/>
    <w:tmpl w:val="761463C0"/>
    <w:lvl w:ilvl="0" w:tplc="D2708986">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8714A6E"/>
    <w:multiLevelType w:val="hybridMultilevel"/>
    <w:tmpl w:val="51FEE976"/>
    <w:lvl w:ilvl="0" w:tplc="0464D70A">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19"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234BA8"/>
    <w:multiLevelType w:val="hybridMultilevel"/>
    <w:tmpl w:val="0B9E1E30"/>
    <w:lvl w:ilvl="0" w:tplc="623C3118">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3A350F"/>
    <w:multiLevelType w:val="multilevel"/>
    <w:tmpl w:val="26F29294"/>
    <w:lvl w:ilvl="0">
      <w:start w:val="1"/>
      <w:numFmt w:val="decimal"/>
      <w:lvlText w:val="%1"/>
      <w:lvlJc w:val="left"/>
      <w:pPr>
        <w:tabs>
          <w:tab w:val="num" w:pos="1605"/>
        </w:tabs>
        <w:ind w:left="1605" w:hanging="705"/>
      </w:pPr>
      <w:rPr>
        <w:rFonts w:hint="default"/>
        <w:b/>
        <w:i w:val="0"/>
      </w:rPr>
    </w:lvl>
    <w:lvl w:ilvl="1">
      <w:start w:val="1"/>
      <w:numFmt w:val="decimal"/>
      <w:lvlText w:val="%1.%2"/>
      <w:lvlJc w:val="left"/>
      <w:pPr>
        <w:tabs>
          <w:tab w:val="num" w:pos="989"/>
        </w:tabs>
        <w:ind w:left="989" w:hanging="705"/>
      </w:pPr>
      <w:rPr>
        <w:rFonts w:hint="default"/>
        <w:b/>
        <w:i w:val="0"/>
        <w:sz w:val="24"/>
        <w:szCs w:val="24"/>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2" w15:restartNumberingAfterBreak="0">
    <w:nsid w:val="5D9C6CEA"/>
    <w:multiLevelType w:val="hybridMultilevel"/>
    <w:tmpl w:val="662AC400"/>
    <w:lvl w:ilvl="0" w:tplc="B1EC58E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7B42AFD"/>
    <w:multiLevelType w:val="hybridMultilevel"/>
    <w:tmpl w:val="E3DAD790"/>
    <w:lvl w:ilvl="0" w:tplc="D2708986">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6ADF4D67"/>
    <w:multiLevelType w:val="hybridMultilevel"/>
    <w:tmpl w:val="4CD055C2"/>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88B458A"/>
    <w:multiLevelType w:val="hybridMultilevel"/>
    <w:tmpl w:val="0CB031C2"/>
    <w:lvl w:ilvl="0" w:tplc="DF6E0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46924"/>
    <w:multiLevelType w:val="hybridMultilevel"/>
    <w:tmpl w:val="A964D130"/>
    <w:lvl w:ilvl="0" w:tplc="D2708986">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1"/>
  </w:num>
  <w:num w:numId="2">
    <w:abstractNumId w:val="24"/>
  </w:num>
  <w:num w:numId="3">
    <w:abstractNumId w:val="19"/>
  </w:num>
  <w:num w:numId="4">
    <w:abstractNumId w:val="21"/>
  </w:num>
  <w:num w:numId="5">
    <w:abstractNumId w:val="13"/>
  </w:num>
  <w:num w:numId="6">
    <w:abstractNumId w:val="4"/>
  </w:num>
  <w:num w:numId="7">
    <w:abstractNumId w:val="17"/>
  </w:num>
  <w:num w:numId="8">
    <w:abstractNumId w:val="18"/>
  </w:num>
  <w:num w:numId="9">
    <w:abstractNumId w:val="27"/>
  </w:num>
  <w:num w:numId="10">
    <w:abstractNumId w:val="23"/>
  </w:num>
  <w:num w:numId="11">
    <w:abstractNumId w:val="5"/>
  </w:num>
  <w:num w:numId="12">
    <w:abstractNumId w:val="26"/>
  </w:num>
  <w:num w:numId="13">
    <w:abstractNumId w:val="25"/>
  </w:num>
  <w:num w:numId="14">
    <w:abstractNumId w:val="16"/>
  </w:num>
  <w:num w:numId="15">
    <w:abstractNumId w:val="10"/>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15"/>
  </w:num>
  <w:num w:numId="29">
    <w:abstractNumId w:val="14"/>
  </w:num>
  <w:num w:numId="30">
    <w:abstractNumId w:val="21"/>
    <w:lvlOverride w:ilvl="0">
      <w:startOverride w:val="6"/>
    </w:lvlOverride>
  </w:num>
  <w:num w:numId="31">
    <w:abstractNumId w:val="21"/>
    <w:lvlOverride w:ilvl="0">
      <w:startOverride w:val="1"/>
    </w:lvlOverride>
  </w:num>
  <w:num w:numId="32">
    <w:abstractNumId w:val="22"/>
  </w:num>
  <w:num w:numId="33">
    <w:abstractNumId w:val="3"/>
  </w:num>
  <w:num w:numId="34">
    <w:abstractNumId w:val="6"/>
  </w:num>
  <w:num w:numId="35">
    <w:abstractNumId w:val="7"/>
  </w:num>
  <w:num w:numId="36">
    <w:abstractNumId w:val="9"/>
  </w:num>
  <w:num w:numId="37">
    <w:abstractNumId w:val="21"/>
    <w:lvlOverride w:ilvl="0">
      <w:lvl w:ilvl="0">
        <w:start w:val="1"/>
        <w:numFmt w:val="decimal"/>
        <w:lvlText w:val="%1"/>
        <w:lvlJc w:val="left"/>
        <w:pPr>
          <w:tabs>
            <w:tab w:val="num" w:pos="1605"/>
          </w:tabs>
          <w:ind w:left="1605" w:hanging="705"/>
        </w:pPr>
        <w:rPr>
          <w:rFonts w:hint="default"/>
          <w:b/>
          <w:i w:val="0"/>
        </w:rPr>
      </w:lvl>
    </w:lvlOverride>
    <w:lvlOverride w:ilvl="1">
      <w:lvl w:ilvl="1">
        <w:start w:val="1"/>
        <w:numFmt w:val="decimal"/>
        <w:lvlText w:val="%1.%2"/>
        <w:lvlJc w:val="left"/>
        <w:pPr>
          <w:tabs>
            <w:tab w:val="num" w:pos="989"/>
          </w:tabs>
          <w:ind w:left="989" w:hanging="705"/>
        </w:pPr>
        <w:rPr>
          <w:rFonts w:hint="default"/>
          <w:b/>
          <w:i w:val="0"/>
          <w:sz w:val="24"/>
          <w:szCs w:val="24"/>
        </w:rPr>
      </w:lvl>
    </w:lvlOverride>
    <w:lvlOverride w:ilvl="2">
      <w:lvl w:ilvl="2">
        <w:start w:val="1"/>
        <w:numFmt w:val="decimal"/>
        <w:lvlText w:val="%1.%2.%3"/>
        <w:lvlJc w:val="left"/>
        <w:pPr>
          <w:tabs>
            <w:tab w:val="num" w:pos="1440"/>
          </w:tabs>
          <w:ind w:left="1440" w:hanging="720"/>
        </w:pPr>
        <w:rPr>
          <w:rFonts w:hint="default"/>
          <w:b/>
        </w:rPr>
      </w:lvl>
    </w:lvlOverride>
    <w:lvlOverride w:ilvl="3">
      <w:lvl w:ilvl="3">
        <w:start w:val="1"/>
        <w:numFmt w:val="decimal"/>
        <w:lvlText w:val="%1.%2.%3.%4"/>
        <w:lvlJc w:val="left"/>
        <w:pPr>
          <w:tabs>
            <w:tab w:val="num" w:pos="3204"/>
          </w:tabs>
          <w:ind w:left="3204" w:hanging="1080"/>
        </w:pPr>
        <w:rPr>
          <w:rFonts w:hint="default"/>
          <w:b w:val="0"/>
          <w:sz w:val="24"/>
          <w:szCs w:val="24"/>
        </w:rPr>
      </w:lvl>
    </w:lvlOverride>
    <w:lvlOverride w:ilvl="4">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Override>
    <w:lvlOverride w:ilvl="5">
      <w:lvl w:ilvl="5">
        <w:start w:val="1"/>
        <w:numFmt w:val="decimal"/>
        <w:lvlText w:val="%1.%2.%3.%4.%5.%6"/>
        <w:lvlJc w:val="left"/>
        <w:pPr>
          <w:tabs>
            <w:tab w:val="num" w:pos="4980"/>
          </w:tabs>
          <w:ind w:left="4980" w:hanging="144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756"/>
          </w:tabs>
          <w:ind w:left="6756" w:hanging="1800"/>
        </w:pPr>
        <w:rPr>
          <w:rFonts w:hint="default"/>
        </w:rPr>
      </w:lvl>
    </w:lvlOverride>
    <w:lvlOverride w:ilvl="8">
      <w:lvl w:ilvl="8">
        <w:start w:val="1"/>
        <w:numFmt w:val="decimal"/>
        <w:lvlText w:val="%1.%2.%3.%4.%5.%6.%7.%8.%9"/>
        <w:lvlJc w:val="left"/>
        <w:pPr>
          <w:tabs>
            <w:tab w:val="num" w:pos="7824"/>
          </w:tabs>
          <w:ind w:left="7824" w:hanging="2160"/>
        </w:pPr>
        <w:rPr>
          <w:rFonts w:hint="default"/>
        </w:rPr>
      </w:lvl>
    </w:lvlOverride>
  </w:num>
  <w:num w:numId="38">
    <w:abstractNumId w:val="8"/>
  </w:num>
  <w:num w:numId="39">
    <w:abstractNumId w:val="0"/>
  </w:num>
  <w:num w:numId="40">
    <w:abstractNumId w:val="1"/>
  </w:num>
  <w:num w:numId="41">
    <w:abstractNumId w:val="2"/>
  </w:num>
  <w:num w:numId="42">
    <w:abstractNumId w:val="21"/>
    <w:lvlOverride w:ilvl="0">
      <w:startOverride w:val="6"/>
    </w:lvlOverride>
    <w:lvlOverride w:ilvl="1">
      <w:startOverride w:val="2"/>
    </w:lvlOverride>
  </w:num>
  <w:num w:numId="43">
    <w:abstractNumId w:val="21"/>
    <w:lvlOverride w:ilvl="0">
      <w:startOverride w:val="6"/>
    </w:lvlOverride>
    <w:lvlOverride w:ilvl="1">
      <w:startOverride w:val="2"/>
    </w:lvlOverride>
  </w:num>
  <w:num w:numId="44">
    <w:abstractNumId w:val="21"/>
    <w:lvlOverride w:ilvl="0">
      <w:startOverride w:val="6"/>
    </w:lvlOverride>
    <w:lvlOverride w:ilvl="1">
      <w:startOverride w:val="2"/>
    </w:lvlOverride>
  </w:num>
  <w:num w:numId="45">
    <w:abstractNumId w:val="21"/>
    <w:lvlOverride w:ilvl="0">
      <w:startOverride w:val="6"/>
    </w:lvlOverride>
    <w:lvlOverride w:ilvl="1">
      <w:startOverride w:val="2"/>
    </w:lvlOverride>
  </w:num>
  <w:num w:numId="46">
    <w:abstractNumId w:val="21"/>
    <w:lvlOverride w:ilvl="0">
      <w:startOverride w:val="6"/>
    </w:lvlOverride>
    <w:lvlOverride w:ilvl="1">
      <w:startOverride w:val="3"/>
    </w:lvlOverride>
  </w:num>
  <w:num w:numId="47">
    <w:abstractNumId w:val="15"/>
  </w:num>
  <w:num w:numId="48">
    <w:abstractNumId w:val="15"/>
    <w:lvlOverride w:ilvl="0">
      <w:startOverride w:val="4"/>
    </w:lvlOverride>
  </w:num>
  <w:num w:numId="49">
    <w:abstractNumId w:val="20"/>
  </w:num>
  <w:num w:numId="50">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evenAndOddHeaders/>
  <w:drawingGridHorizontalSpacing w:val="14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85"/>
    <w:rsid w:val="0000151F"/>
    <w:rsid w:val="00001690"/>
    <w:rsid w:val="00002B50"/>
    <w:rsid w:val="00002F0A"/>
    <w:rsid w:val="00004D48"/>
    <w:rsid w:val="00005230"/>
    <w:rsid w:val="00005D96"/>
    <w:rsid w:val="00006C71"/>
    <w:rsid w:val="00007B83"/>
    <w:rsid w:val="00010078"/>
    <w:rsid w:val="00011DDB"/>
    <w:rsid w:val="00011FA1"/>
    <w:rsid w:val="000120F4"/>
    <w:rsid w:val="00014CC3"/>
    <w:rsid w:val="000150DA"/>
    <w:rsid w:val="0001699D"/>
    <w:rsid w:val="00016A30"/>
    <w:rsid w:val="00022DDE"/>
    <w:rsid w:val="0002302B"/>
    <w:rsid w:val="00024581"/>
    <w:rsid w:val="00024765"/>
    <w:rsid w:val="00025B02"/>
    <w:rsid w:val="000260B3"/>
    <w:rsid w:val="00026560"/>
    <w:rsid w:val="00027DB7"/>
    <w:rsid w:val="0003146A"/>
    <w:rsid w:val="000315C9"/>
    <w:rsid w:val="000320EF"/>
    <w:rsid w:val="0003417D"/>
    <w:rsid w:val="0003527D"/>
    <w:rsid w:val="00035A3E"/>
    <w:rsid w:val="00036E17"/>
    <w:rsid w:val="000370E7"/>
    <w:rsid w:val="00037CD6"/>
    <w:rsid w:val="0004026F"/>
    <w:rsid w:val="0004043C"/>
    <w:rsid w:val="0004160D"/>
    <w:rsid w:val="00042128"/>
    <w:rsid w:val="00042458"/>
    <w:rsid w:val="000426C7"/>
    <w:rsid w:val="00042B9E"/>
    <w:rsid w:val="00043BCD"/>
    <w:rsid w:val="00043C41"/>
    <w:rsid w:val="000443C4"/>
    <w:rsid w:val="000450BF"/>
    <w:rsid w:val="00045450"/>
    <w:rsid w:val="00045B01"/>
    <w:rsid w:val="00045D8B"/>
    <w:rsid w:val="00045F67"/>
    <w:rsid w:val="00047B54"/>
    <w:rsid w:val="00051616"/>
    <w:rsid w:val="00052213"/>
    <w:rsid w:val="00053DAB"/>
    <w:rsid w:val="00053DD3"/>
    <w:rsid w:val="000555CE"/>
    <w:rsid w:val="00055935"/>
    <w:rsid w:val="00055BEE"/>
    <w:rsid w:val="000568C9"/>
    <w:rsid w:val="000573CD"/>
    <w:rsid w:val="00057425"/>
    <w:rsid w:val="00060F2E"/>
    <w:rsid w:val="0006110A"/>
    <w:rsid w:val="00061BE3"/>
    <w:rsid w:val="000620F8"/>
    <w:rsid w:val="000626EE"/>
    <w:rsid w:val="00062B26"/>
    <w:rsid w:val="00062C05"/>
    <w:rsid w:val="00063494"/>
    <w:rsid w:val="00063CED"/>
    <w:rsid w:val="00063E62"/>
    <w:rsid w:val="0006482E"/>
    <w:rsid w:val="00065905"/>
    <w:rsid w:val="00066593"/>
    <w:rsid w:val="00067585"/>
    <w:rsid w:val="00067B11"/>
    <w:rsid w:val="00070462"/>
    <w:rsid w:val="00070EDD"/>
    <w:rsid w:val="00071299"/>
    <w:rsid w:val="0007238B"/>
    <w:rsid w:val="000737BA"/>
    <w:rsid w:val="00074B19"/>
    <w:rsid w:val="00076228"/>
    <w:rsid w:val="0008039E"/>
    <w:rsid w:val="00080511"/>
    <w:rsid w:val="00080A9C"/>
    <w:rsid w:val="00081A9B"/>
    <w:rsid w:val="00082DDC"/>
    <w:rsid w:val="00083090"/>
    <w:rsid w:val="00083976"/>
    <w:rsid w:val="0008711D"/>
    <w:rsid w:val="00087BE9"/>
    <w:rsid w:val="000935A0"/>
    <w:rsid w:val="00094079"/>
    <w:rsid w:val="0009446B"/>
    <w:rsid w:val="00096031"/>
    <w:rsid w:val="00096142"/>
    <w:rsid w:val="00096E4A"/>
    <w:rsid w:val="00097956"/>
    <w:rsid w:val="00097B5E"/>
    <w:rsid w:val="00097F14"/>
    <w:rsid w:val="000A06DE"/>
    <w:rsid w:val="000A0F7F"/>
    <w:rsid w:val="000A15CA"/>
    <w:rsid w:val="000A19F6"/>
    <w:rsid w:val="000A20EC"/>
    <w:rsid w:val="000A2685"/>
    <w:rsid w:val="000A2F8F"/>
    <w:rsid w:val="000A74AE"/>
    <w:rsid w:val="000B00DF"/>
    <w:rsid w:val="000B16FC"/>
    <w:rsid w:val="000B203A"/>
    <w:rsid w:val="000B2CB1"/>
    <w:rsid w:val="000B3D2D"/>
    <w:rsid w:val="000B4914"/>
    <w:rsid w:val="000B49BA"/>
    <w:rsid w:val="000B4BAB"/>
    <w:rsid w:val="000B5B5C"/>
    <w:rsid w:val="000B6E68"/>
    <w:rsid w:val="000B72BC"/>
    <w:rsid w:val="000C1185"/>
    <w:rsid w:val="000C154F"/>
    <w:rsid w:val="000C17EE"/>
    <w:rsid w:val="000C1C4A"/>
    <w:rsid w:val="000C2187"/>
    <w:rsid w:val="000C4BE5"/>
    <w:rsid w:val="000C5C19"/>
    <w:rsid w:val="000C605D"/>
    <w:rsid w:val="000C7532"/>
    <w:rsid w:val="000D0913"/>
    <w:rsid w:val="000D133A"/>
    <w:rsid w:val="000D1467"/>
    <w:rsid w:val="000D1B3D"/>
    <w:rsid w:val="000D3A4A"/>
    <w:rsid w:val="000D44EB"/>
    <w:rsid w:val="000D4764"/>
    <w:rsid w:val="000D4882"/>
    <w:rsid w:val="000D5F53"/>
    <w:rsid w:val="000D69C4"/>
    <w:rsid w:val="000E0C49"/>
    <w:rsid w:val="000E1207"/>
    <w:rsid w:val="000E1322"/>
    <w:rsid w:val="000E13EA"/>
    <w:rsid w:val="000E169D"/>
    <w:rsid w:val="000E16FE"/>
    <w:rsid w:val="000E2370"/>
    <w:rsid w:val="000E2432"/>
    <w:rsid w:val="000E258A"/>
    <w:rsid w:val="000E48F3"/>
    <w:rsid w:val="000E4E7C"/>
    <w:rsid w:val="000E5C9A"/>
    <w:rsid w:val="000E629F"/>
    <w:rsid w:val="000E6AA6"/>
    <w:rsid w:val="000E6C1C"/>
    <w:rsid w:val="000E725A"/>
    <w:rsid w:val="000E7BBF"/>
    <w:rsid w:val="000F0D82"/>
    <w:rsid w:val="000F17FA"/>
    <w:rsid w:val="000F1A91"/>
    <w:rsid w:val="000F27A7"/>
    <w:rsid w:val="000F3167"/>
    <w:rsid w:val="000F3E89"/>
    <w:rsid w:val="000F47CC"/>
    <w:rsid w:val="000F7808"/>
    <w:rsid w:val="001003F7"/>
    <w:rsid w:val="00100E95"/>
    <w:rsid w:val="00101B6C"/>
    <w:rsid w:val="0010410A"/>
    <w:rsid w:val="001041D8"/>
    <w:rsid w:val="001042FF"/>
    <w:rsid w:val="001047DF"/>
    <w:rsid w:val="00105FD4"/>
    <w:rsid w:val="0010742A"/>
    <w:rsid w:val="00107571"/>
    <w:rsid w:val="00107827"/>
    <w:rsid w:val="00107C25"/>
    <w:rsid w:val="001103B8"/>
    <w:rsid w:val="00110C7C"/>
    <w:rsid w:val="00111350"/>
    <w:rsid w:val="00111653"/>
    <w:rsid w:val="00111A51"/>
    <w:rsid w:val="00112334"/>
    <w:rsid w:val="00112905"/>
    <w:rsid w:val="001166C2"/>
    <w:rsid w:val="00116907"/>
    <w:rsid w:val="00117E5D"/>
    <w:rsid w:val="00120575"/>
    <w:rsid w:val="0012108C"/>
    <w:rsid w:val="00121BA9"/>
    <w:rsid w:val="00121EED"/>
    <w:rsid w:val="001225E1"/>
    <w:rsid w:val="0012328D"/>
    <w:rsid w:val="0012343F"/>
    <w:rsid w:val="00123AF6"/>
    <w:rsid w:val="00124E47"/>
    <w:rsid w:val="00124FC7"/>
    <w:rsid w:val="001261FC"/>
    <w:rsid w:val="0012661C"/>
    <w:rsid w:val="00126A15"/>
    <w:rsid w:val="001273C1"/>
    <w:rsid w:val="001275EB"/>
    <w:rsid w:val="00127E10"/>
    <w:rsid w:val="00127E3D"/>
    <w:rsid w:val="001305A9"/>
    <w:rsid w:val="001306EA"/>
    <w:rsid w:val="00130B37"/>
    <w:rsid w:val="001324AB"/>
    <w:rsid w:val="0013266E"/>
    <w:rsid w:val="00132D71"/>
    <w:rsid w:val="00133C25"/>
    <w:rsid w:val="00133F25"/>
    <w:rsid w:val="001344D3"/>
    <w:rsid w:val="0013472B"/>
    <w:rsid w:val="001362DF"/>
    <w:rsid w:val="00136BC5"/>
    <w:rsid w:val="00136D9F"/>
    <w:rsid w:val="00137BCB"/>
    <w:rsid w:val="001402D6"/>
    <w:rsid w:val="0014043E"/>
    <w:rsid w:val="00140493"/>
    <w:rsid w:val="001417DA"/>
    <w:rsid w:val="001419DD"/>
    <w:rsid w:val="00142B6E"/>
    <w:rsid w:val="00144152"/>
    <w:rsid w:val="001441A6"/>
    <w:rsid w:val="001441D1"/>
    <w:rsid w:val="00144473"/>
    <w:rsid w:val="0014732A"/>
    <w:rsid w:val="00147B2D"/>
    <w:rsid w:val="00151497"/>
    <w:rsid w:val="00151B3A"/>
    <w:rsid w:val="001521B3"/>
    <w:rsid w:val="001529F1"/>
    <w:rsid w:val="00153A65"/>
    <w:rsid w:val="00153DB6"/>
    <w:rsid w:val="00153E15"/>
    <w:rsid w:val="00154753"/>
    <w:rsid w:val="00157A33"/>
    <w:rsid w:val="00161B5F"/>
    <w:rsid w:val="001625F2"/>
    <w:rsid w:val="00162B5E"/>
    <w:rsid w:val="00163DD4"/>
    <w:rsid w:val="0016642F"/>
    <w:rsid w:val="001666C3"/>
    <w:rsid w:val="00166724"/>
    <w:rsid w:val="0016731F"/>
    <w:rsid w:val="00167470"/>
    <w:rsid w:val="001674EE"/>
    <w:rsid w:val="001677C9"/>
    <w:rsid w:val="00167F66"/>
    <w:rsid w:val="001700CA"/>
    <w:rsid w:val="00171186"/>
    <w:rsid w:val="00171AF8"/>
    <w:rsid w:val="0017325F"/>
    <w:rsid w:val="0017358A"/>
    <w:rsid w:val="001735DA"/>
    <w:rsid w:val="001744EF"/>
    <w:rsid w:val="001750A4"/>
    <w:rsid w:val="0017543C"/>
    <w:rsid w:val="001758A0"/>
    <w:rsid w:val="00175BFC"/>
    <w:rsid w:val="00175F88"/>
    <w:rsid w:val="00177A6C"/>
    <w:rsid w:val="00177F62"/>
    <w:rsid w:val="001803A9"/>
    <w:rsid w:val="001815E7"/>
    <w:rsid w:val="00182047"/>
    <w:rsid w:val="00182D36"/>
    <w:rsid w:val="00182E9E"/>
    <w:rsid w:val="001859A8"/>
    <w:rsid w:val="001860B4"/>
    <w:rsid w:val="00186BD6"/>
    <w:rsid w:val="00190D2A"/>
    <w:rsid w:val="00191432"/>
    <w:rsid w:val="00192C59"/>
    <w:rsid w:val="00193280"/>
    <w:rsid w:val="001936BA"/>
    <w:rsid w:val="00193E5F"/>
    <w:rsid w:val="00194639"/>
    <w:rsid w:val="00194E8E"/>
    <w:rsid w:val="00196CCD"/>
    <w:rsid w:val="00196EE1"/>
    <w:rsid w:val="001A01B1"/>
    <w:rsid w:val="001A2257"/>
    <w:rsid w:val="001A3832"/>
    <w:rsid w:val="001A46F5"/>
    <w:rsid w:val="001A4E71"/>
    <w:rsid w:val="001A524D"/>
    <w:rsid w:val="001A52E7"/>
    <w:rsid w:val="001A6011"/>
    <w:rsid w:val="001A61FA"/>
    <w:rsid w:val="001A62AD"/>
    <w:rsid w:val="001A7C68"/>
    <w:rsid w:val="001B0523"/>
    <w:rsid w:val="001B0815"/>
    <w:rsid w:val="001B09C1"/>
    <w:rsid w:val="001B0A5F"/>
    <w:rsid w:val="001B1043"/>
    <w:rsid w:val="001B1858"/>
    <w:rsid w:val="001B19FA"/>
    <w:rsid w:val="001B1B07"/>
    <w:rsid w:val="001B28B7"/>
    <w:rsid w:val="001B2FCA"/>
    <w:rsid w:val="001B3FD9"/>
    <w:rsid w:val="001B47CF"/>
    <w:rsid w:val="001B4AFE"/>
    <w:rsid w:val="001B4B8E"/>
    <w:rsid w:val="001B51CA"/>
    <w:rsid w:val="001B5BFD"/>
    <w:rsid w:val="001B5F9E"/>
    <w:rsid w:val="001B76E2"/>
    <w:rsid w:val="001B7857"/>
    <w:rsid w:val="001B78A1"/>
    <w:rsid w:val="001B7D73"/>
    <w:rsid w:val="001C2F0D"/>
    <w:rsid w:val="001C350F"/>
    <w:rsid w:val="001C465F"/>
    <w:rsid w:val="001C4695"/>
    <w:rsid w:val="001C6370"/>
    <w:rsid w:val="001C66A5"/>
    <w:rsid w:val="001C754F"/>
    <w:rsid w:val="001D0443"/>
    <w:rsid w:val="001D06D1"/>
    <w:rsid w:val="001D14F0"/>
    <w:rsid w:val="001D1FE0"/>
    <w:rsid w:val="001D238D"/>
    <w:rsid w:val="001D2EF2"/>
    <w:rsid w:val="001D3085"/>
    <w:rsid w:val="001D4546"/>
    <w:rsid w:val="001D45CC"/>
    <w:rsid w:val="001D55FC"/>
    <w:rsid w:val="001D5DFB"/>
    <w:rsid w:val="001D61BA"/>
    <w:rsid w:val="001D6631"/>
    <w:rsid w:val="001D6E49"/>
    <w:rsid w:val="001D7CBB"/>
    <w:rsid w:val="001D7DDF"/>
    <w:rsid w:val="001E240E"/>
    <w:rsid w:val="001E2929"/>
    <w:rsid w:val="001E29DF"/>
    <w:rsid w:val="001E563A"/>
    <w:rsid w:val="001E7159"/>
    <w:rsid w:val="001E7F0C"/>
    <w:rsid w:val="001F059C"/>
    <w:rsid w:val="001F07D3"/>
    <w:rsid w:val="001F1331"/>
    <w:rsid w:val="001F1554"/>
    <w:rsid w:val="001F1CF1"/>
    <w:rsid w:val="001F1FC4"/>
    <w:rsid w:val="001F28AE"/>
    <w:rsid w:val="001F2942"/>
    <w:rsid w:val="001F40FB"/>
    <w:rsid w:val="001F5251"/>
    <w:rsid w:val="001F545B"/>
    <w:rsid w:val="001F5E85"/>
    <w:rsid w:val="002003A5"/>
    <w:rsid w:val="00200401"/>
    <w:rsid w:val="00200E72"/>
    <w:rsid w:val="0020112A"/>
    <w:rsid w:val="00202572"/>
    <w:rsid w:val="00202AD4"/>
    <w:rsid w:val="0020405C"/>
    <w:rsid w:val="00204191"/>
    <w:rsid w:val="00204296"/>
    <w:rsid w:val="00205DDC"/>
    <w:rsid w:val="00206024"/>
    <w:rsid w:val="0020620B"/>
    <w:rsid w:val="0021017C"/>
    <w:rsid w:val="00211936"/>
    <w:rsid w:val="00211991"/>
    <w:rsid w:val="00212048"/>
    <w:rsid w:val="002122C0"/>
    <w:rsid w:val="00212706"/>
    <w:rsid w:val="002132D3"/>
    <w:rsid w:val="00216ACA"/>
    <w:rsid w:val="00217669"/>
    <w:rsid w:val="002178E1"/>
    <w:rsid w:val="0022196A"/>
    <w:rsid w:val="00221DA6"/>
    <w:rsid w:val="00222A01"/>
    <w:rsid w:val="00223EC9"/>
    <w:rsid w:val="00225F8D"/>
    <w:rsid w:val="00226611"/>
    <w:rsid w:val="00226E2D"/>
    <w:rsid w:val="002271E3"/>
    <w:rsid w:val="00231981"/>
    <w:rsid w:val="00232DFB"/>
    <w:rsid w:val="0023431C"/>
    <w:rsid w:val="00235382"/>
    <w:rsid w:val="00235499"/>
    <w:rsid w:val="0023563F"/>
    <w:rsid w:val="00235A45"/>
    <w:rsid w:val="0023691E"/>
    <w:rsid w:val="0023737E"/>
    <w:rsid w:val="002403AA"/>
    <w:rsid w:val="002427C9"/>
    <w:rsid w:val="002429EF"/>
    <w:rsid w:val="00244BC2"/>
    <w:rsid w:val="0024576E"/>
    <w:rsid w:val="00246544"/>
    <w:rsid w:val="00247906"/>
    <w:rsid w:val="00250E0D"/>
    <w:rsid w:val="0025114E"/>
    <w:rsid w:val="0025334C"/>
    <w:rsid w:val="00254047"/>
    <w:rsid w:val="0025541A"/>
    <w:rsid w:val="00255819"/>
    <w:rsid w:val="00255AB3"/>
    <w:rsid w:val="00255DBE"/>
    <w:rsid w:val="00260166"/>
    <w:rsid w:val="00261211"/>
    <w:rsid w:val="00261BF8"/>
    <w:rsid w:val="00263F7E"/>
    <w:rsid w:val="0026415A"/>
    <w:rsid w:val="00264E03"/>
    <w:rsid w:val="002654C6"/>
    <w:rsid w:val="00265BE7"/>
    <w:rsid w:val="00265C42"/>
    <w:rsid w:val="00265EC8"/>
    <w:rsid w:val="002662DE"/>
    <w:rsid w:val="00266D64"/>
    <w:rsid w:val="002674DF"/>
    <w:rsid w:val="00271263"/>
    <w:rsid w:val="002715ED"/>
    <w:rsid w:val="00272D05"/>
    <w:rsid w:val="0027301A"/>
    <w:rsid w:val="00273ED7"/>
    <w:rsid w:val="0027467E"/>
    <w:rsid w:val="00275B99"/>
    <w:rsid w:val="00275C78"/>
    <w:rsid w:val="00276097"/>
    <w:rsid w:val="0027609D"/>
    <w:rsid w:val="002763E8"/>
    <w:rsid w:val="00276B3F"/>
    <w:rsid w:val="00281BE3"/>
    <w:rsid w:val="00281C78"/>
    <w:rsid w:val="002835C4"/>
    <w:rsid w:val="002835C9"/>
    <w:rsid w:val="002838D4"/>
    <w:rsid w:val="00284BB2"/>
    <w:rsid w:val="00284C21"/>
    <w:rsid w:val="0028546A"/>
    <w:rsid w:val="002864F5"/>
    <w:rsid w:val="002868EB"/>
    <w:rsid w:val="00291B24"/>
    <w:rsid w:val="0029258E"/>
    <w:rsid w:val="00292C71"/>
    <w:rsid w:val="00292EE4"/>
    <w:rsid w:val="00293EE2"/>
    <w:rsid w:val="002949E8"/>
    <w:rsid w:val="002952D1"/>
    <w:rsid w:val="00295605"/>
    <w:rsid w:val="00295C72"/>
    <w:rsid w:val="00295D4F"/>
    <w:rsid w:val="002964A5"/>
    <w:rsid w:val="002965D8"/>
    <w:rsid w:val="0029675B"/>
    <w:rsid w:val="00296BA3"/>
    <w:rsid w:val="002A0E61"/>
    <w:rsid w:val="002A271B"/>
    <w:rsid w:val="002A2B2F"/>
    <w:rsid w:val="002A4CEC"/>
    <w:rsid w:val="002A4F76"/>
    <w:rsid w:val="002A56C4"/>
    <w:rsid w:val="002B010A"/>
    <w:rsid w:val="002B063B"/>
    <w:rsid w:val="002B0E3B"/>
    <w:rsid w:val="002B0EA4"/>
    <w:rsid w:val="002B1892"/>
    <w:rsid w:val="002B3298"/>
    <w:rsid w:val="002B33FB"/>
    <w:rsid w:val="002B3C1D"/>
    <w:rsid w:val="002B3C25"/>
    <w:rsid w:val="002B4B05"/>
    <w:rsid w:val="002B4F49"/>
    <w:rsid w:val="002B5491"/>
    <w:rsid w:val="002B55BF"/>
    <w:rsid w:val="002B5CE5"/>
    <w:rsid w:val="002B5D97"/>
    <w:rsid w:val="002B6CC7"/>
    <w:rsid w:val="002C0CB2"/>
    <w:rsid w:val="002C1073"/>
    <w:rsid w:val="002C1E3C"/>
    <w:rsid w:val="002C22B7"/>
    <w:rsid w:val="002C22F4"/>
    <w:rsid w:val="002C2D95"/>
    <w:rsid w:val="002C30D3"/>
    <w:rsid w:val="002C3E7C"/>
    <w:rsid w:val="002C409A"/>
    <w:rsid w:val="002C4294"/>
    <w:rsid w:val="002C45AF"/>
    <w:rsid w:val="002C5139"/>
    <w:rsid w:val="002C56B7"/>
    <w:rsid w:val="002D15B3"/>
    <w:rsid w:val="002D1E5D"/>
    <w:rsid w:val="002D2BFA"/>
    <w:rsid w:val="002D39C0"/>
    <w:rsid w:val="002D46BD"/>
    <w:rsid w:val="002D509A"/>
    <w:rsid w:val="002D6043"/>
    <w:rsid w:val="002D67E5"/>
    <w:rsid w:val="002D7000"/>
    <w:rsid w:val="002D7B27"/>
    <w:rsid w:val="002D7E6A"/>
    <w:rsid w:val="002E02A2"/>
    <w:rsid w:val="002E09EF"/>
    <w:rsid w:val="002E1267"/>
    <w:rsid w:val="002E2BD1"/>
    <w:rsid w:val="002E3BF9"/>
    <w:rsid w:val="002E5178"/>
    <w:rsid w:val="002E5CB4"/>
    <w:rsid w:val="002E5E3C"/>
    <w:rsid w:val="002E73BB"/>
    <w:rsid w:val="002F0C39"/>
    <w:rsid w:val="002F1AD2"/>
    <w:rsid w:val="002F1E49"/>
    <w:rsid w:val="002F26AF"/>
    <w:rsid w:val="002F2F01"/>
    <w:rsid w:val="002F30E6"/>
    <w:rsid w:val="002F350D"/>
    <w:rsid w:val="002F433A"/>
    <w:rsid w:val="002F51B9"/>
    <w:rsid w:val="002F5FA4"/>
    <w:rsid w:val="002F6DF9"/>
    <w:rsid w:val="002F6F1C"/>
    <w:rsid w:val="002F7141"/>
    <w:rsid w:val="002F7D1A"/>
    <w:rsid w:val="003010C0"/>
    <w:rsid w:val="00301E68"/>
    <w:rsid w:val="003029DD"/>
    <w:rsid w:val="00303AF9"/>
    <w:rsid w:val="00303B60"/>
    <w:rsid w:val="0030663E"/>
    <w:rsid w:val="003069A6"/>
    <w:rsid w:val="00307EED"/>
    <w:rsid w:val="00310310"/>
    <w:rsid w:val="00311A0C"/>
    <w:rsid w:val="00313867"/>
    <w:rsid w:val="003139B2"/>
    <w:rsid w:val="00313A42"/>
    <w:rsid w:val="00313A5E"/>
    <w:rsid w:val="00314B32"/>
    <w:rsid w:val="00314D11"/>
    <w:rsid w:val="00315E11"/>
    <w:rsid w:val="00316840"/>
    <w:rsid w:val="00316B16"/>
    <w:rsid w:val="003176DF"/>
    <w:rsid w:val="00320777"/>
    <w:rsid w:val="00321017"/>
    <w:rsid w:val="003215A4"/>
    <w:rsid w:val="00323B52"/>
    <w:rsid w:val="00324573"/>
    <w:rsid w:val="003252AD"/>
    <w:rsid w:val="003256A2"/>
    <w:rsid w:val="0032599E"/>
    <w:rsid w:val="00330546"/>
    <w:rsid w:val="00330897"/>
    <w:rsid w:val="00330D14"/>
    <w:rsid w:val="00330FD6"/>
    <w:rsid w:val="00331D62"/>
    <w:rsid w:val="00331FB1"/>
    <w:rsid w:val="003323D1"/>
    <w:rsid w:val="00332648"/>
    <w:rsid w:val="003341A1"/>
    <w:rsid w:val="00334429"/>
    <w:rsid w:val="003349D7"/>
    <w:rsid w:val="00334C5C"/>
    <w:rsid w:val="00334DF4"/>
    <w:rsid w:val="0033579D"/>
    <w:rsid w:val="00336134"/>
    <w:rsid w:val="00337DBA"/>
    <w:rsid w:val="003409F1"/>
    <w:rsid w:val="00342133"/>
    <w:rsid w:val="00342866"/>
    <w:rsid w:val="00342E7E"/>
    <w:rsid w:val="003435B2"/>
    <w:rsid w:val="00343945"/>
    <w:rsid w:val="00343D48"/>
    <w:rsid w:val="003443AD"/>
    <w:rsid w:val="003447BA"/>
    <w:rsid w:val="00344DE6"/>
    <w:rsid w:val="00345597"/>
    <w:rsid w:val="00345776"/>
    <w:rsid w:val="003462A2"/>
    <w:rsid w:val="00346A2A"/>
    <w:rsid w:val="00346F42"/>
    <w:rsid w:val="003470B2"/>
    <w:rsid w:val="00347700"/>
    <w:rsid w:val="00347892"/>
    <w:rsid w:val="00347BF7"/>
    <w:rsid w:val="00347F7E"/>
    <w:rsid w:val="00350882"/>
    <w:rsid w:val="00351162"/>
    <w:rsid w:val="00351290"/>
    <w:rsid w:val="0035159C"/>
    <w:rsid w:val="00351633"/>
    <w:rsid w:val="00351D68"/>
    <w:rsid w:val="00354124"/>
    <w:rsid w:val="0035441A"/>
    <w:rsid w:val="00354574"/>
    <w:rsid w:val="003554C4"/>
    <w:rsid w:val="00355A3C"/>
    <w:rsid w:val="00356C72"/>
    <w:rsid w:val="00357C30"/>
    <w:rsid w:val="003604B3"/>
    <w:rsid w:val="003606C2"/>
    <w:rsid w:val="00360CAC"/>
    <w:rsid w:val="0036129D"/>
    <w:rsid w:val="00362127"/>
    <w:rsid w:val="00362775"/>
    <w:rsid w:val="00362E19"/>
    <w:rsid w:val="00367B68"/>
    <w:rsid w:val="00370EF5"/>
    <w:rsid w:val="00371E78"/>
    <w:rsid w:val="00371EEC"/>
    <w:rsid w:val="00372036"/>
    <w:rsid w:val="003724AA"/>
    <w:rsid w:val="003733BA"/>
    <w:rsid w:val="003742D0"/>
    <w:rsid w:val="00374398"/>
    <w:rsid w:val="00375180"/>
    <w:rsid w:val="00375707"/>
    <w:rsid w:val="00376111"/>
    <w:rsid w:val="00376A6A"/>
    <w:rsid w:val="003771A9"/>
    <w:rsid w:val="00377C98"/>
    <w:rsid w:val="0038006B"/>
    <w:rsid w:val="003809F0"/>
    <w:rsid w:val="0038180E"/>
    <w:rsid w:val="003818C0"/>
    <w:rsid w:val="0038209A"/>
    <w:rsid w:val="003834DA"/>
    <w:rsid w:val="00383B33"/>
    <w:rsid w:val="00383E72"/>
    <w:rsid w:val="003855EC"/>
    <w:rsid w:val="003857AC"/>
    <w:rsid w:val="003858BC"/>
    <w:rsid w:val="00385C0B"/>
    <w:rsid w:val="00385DB8"/>
    <w:rsid w:val="00386176"/>
    <w:rsid w:val="00387301"/>
    <w:rsid w:val="00387DEF"/>
    <w:rsid w:val="00391A62"/>
    <w:rsid w:val="0039239D"/>
    <w:rsid w:val="0039357D"/>
    <w:rsid w:val="0039384F"/>
    <w:rsid w:val="00393D29"/>
    <w:rsid w:val="00393E4C"/>
    <w:rsid w:val="003940DD"/>
    <w:rsid w:val="00395864"/>
    <w:rsid w:val="00396952"/>
    <w:rsid w:val="00396A4E"/>
    <w:rsid w:val="00396F8B"/>
    <w:rsid w:val="00397970"/>
    <w:rsid w:val="00397AF8"/>
    <w:rsid w:val="00397E69"/>
    <w:rsid w:val="003A0028"/>
    <w:rsid w:val="003A0B14"/>
    <w:rsid w:val="003A111E"/>
    <w:rsid w:val="003A17B7"/>
    <w:rsid w:val="003A1A11"/>
    <w:rsid w:val="003A1B86"/>
    <w:rsid w:val="003A1DF6"/>
    <w:rsid w:val="003A1E0F"/>
    <w:rsid w:val="003A1E70"/>
    <w:rsid w:val="003A2081"/>
    <w:rsid w:val="003A2228"/>
    <w:rsid w:val="003A3917"/>
    <w:rsid w:val="003A4C25"/>
    <w:rsid w:val="003A5170"/>
    <w:rsid w:val="003A5C72"/>
    <w:rsid w:val="003A6220"/>
    <w:rsid w:val="003A6853"/>
    <w:rsid w:val="003A6C71"/>
    <w:rsid w:val="003A75B3"/>
    <w:rsid w:val="003A7C3A"/>
    <w:rsid w:val="003B03BB"/>
    <w:rsid w:val="003B0773"/>
    <w:rsid w:val="003B3815"/>
    <w:rsid w:val="003B3987"/>
    <w:rsid w:val="003B45E4"/>
    <w:rsid w:val="003B5D1C"/>
    <w:rsid w:val="003B5F96"/>
    <w:rsid w:val="003B6864"/>
    <w:rsid w:val="003B7045"/>
    <w:rsid w:val="003C0A5B"/>
    <w:rsid w:val="003C0F68"/>
    <w:rsid w:val="003C1523"/>
    <w:rsid w:val="003C198D"/>
    <w:rsid w:val="003C25B7"/>
    <w:rsid w:val="003C3872"/>
    <w:rsid w:val="003D063E"/>
    <w:rsid w:val="003D0EAE"/>
    <w:rsid w:val="003D1630"/>
    <w:rsid w:val="003D163C"/>
    <w:rsid w:val="003D27D3"/>
    <w:rsid w:val="003D2A92"/>
    <w:rsid w:val="003D2D80"/>
    <w:rsid w:val="003D2FDC"/>
    <w:rsid w:val="003D35BD"/>
    <w:rsid w:val="003D4842"/>
    <w:rsid w:val="003D5751"/>
    <w:rsid w:val="003D65C3"/>
    <w:rsid w:val="003D6B09"/>
    <w:rsid w:val="003D6DB1"/>
    <w:rsid w:val="003D7A9D"/>
    <w:rsid w:val="003D7F29"/>
    <w:rsid w:val="003E0126"/>
    <w:rsid w:val="003E03D2"/>
    <w:rsid w:val="003E0D64"/>
    <w:rsid w:val="003E1E7D"/>
    <w:rsid w:val="003E2473"/>
    <w:rsid w:val="003E3628"/>
    <w:rsid w:val="003E388D"/>
    <w:rsid w:val="003E49C5"/>
    <w:rsid w:val="003E4CF5"/>
    <w:rsid w:val="003E4E1E"/>
    <w:rsid w:val="003E52FE"/>
    <w:rsid w:val="003E589F"/>
    <w:rsid w:val="003E715B"/>
    <w:rsid w:val="003E7882"/>
    <w:rsid w:val="003F04A3"/>
    <w:rsid w:val="003F0A69"/>
    <w:rsid w:val="003F0CF3"/>
    <w:rsid w:val="003F0EBC"/>
    <w:rsid w:val="003F17B1"/>
    <w:rsid w:val="003F375A"/>
    <w:rsid w:val="003F43C2"/>
    <w:rsid w:val="003F54E8"/>
    <w:rsid w:val="003F753E"/>
    <w:rsid w:val="003F7DD3"/>
    <w:rsid w:val="00400CC3"/>
    <w:rsid w:val="0040108F"/>
    <w:rsid w:val="00401F05"/>
    <w:rsid w:val="0040248C"/>
    <w:rsid w:val="00402870"/>
    <w:rsid w:val="00402A21"/>
    <w:rsid w:val="00402B74"/>
    <w:rsid w:val="00403945"/>
    <w:rsid w:val="004040AF"/>
    <w:rsid w:val="0040491E"/>
    <w:rsid w:val="004058AC"/>
    <w:rsid w:val="00405E1C"/>
    <w:rsid w:val="00405EE1"/>
    <w:rsid w:val="0040623F"/>
    <w:rsid w:val="00410E94"/>
    <w:rsid w:val="00411764"/>
    <w:rsid w:val="004119C0"/>
    <w:rsid w:val="0041231C"/>
    <w:rsid w:val="00412BD6"/>
    <w:rsid w:val="0041301D"/>
    <w:rsid w:val="00413AEB"/>
    <w:rsid w:val="004141CF"/>
    <w:rsid w:val="00414AAF"/>
    <w:rsid w:val="004162B4"/>
    <w:rsid w:val="004165B1"/>
    <w:rsid w:val="0041714C"/>
    <w:rsid w:val="00417695"/>
    <w:rsid w:val="00417B40"/>
    <w:rsid w:val="00420541"/>
    <w:rsid w:val="0042197C"/>
    <w:rsid w:val="004221B0"/>
    <w:rsid w:val="00422746"/>
    <w:rsid w:val="00422C83"/>
    <w:rsid w:val="00424E32"/>
    <w:rsid w:val="00424F2E"/>
    <w:rsid w:val="00425051"/>
    <w:rsid w:val="004257CE"/>
    <w:rsid w:val="00427B83"/>
    <w:rsid w:val="00430D6A"/>
    <w:rsid w:val="0043156D"/>
    <w:rsid w:val="00431C64"/>
    <w:rsid w:val="00431C98"/>
    <w:rsid w:val="00431E6D"/>
    <w:rsid w:val="00432761"/>
    <w:rsid w:val="004327B1"/>
    <w:rsid w:val="00432FF6"/>
    <w:rsid w:val="004342B0"/>
    <w:rsid w:val="00435672"/>
    <w:rsid w:val="00435B14"/>
    <w:rsid w:val="00435CCD"/>
    <w:rsid w:val="00436D8B"/>
    <w:rsid w:val="00437231"/>
    <w:rsid w:val="00437357"/>
    <w:rsid w:val="00437A42"/>
    <w:rsid w:val="00442699"/>
    <w:rsid w:val="00442CF2"/>
    <w:rsid w:val="00443B14"/>
    <w:rsid w:val="0044508D"/>
    <w:rsid w:val="0044588C"/>
    <w:rsid w:val="004465D1"/>
    <w:rsid w:val="00446B46"/>
    <w:rsid w:val="00446E60"/>
    <w:rsid w:val="004479F7"/>
    <w:rsid w:val="00447A3D"/>
    <w:rsid w:val="00450701"/>
    <w:rsid w:val="00450AFA"/>
    <w:rsid w:val="00450E61"/>
    <w:rsid w:val="00451513"/>
    <w:rsid w:val="00451F4A"/>
    <w:rsid w:val="0045207E"/>
    <w:rsid w:val="0045259B"/>
    <w:rsid w:val="00453FF9"/>
    <w:rsid w:val="00454199"/>
    <w:rsid w:val="00454B09"/>
    <w:rsid w:val="00455F09"/>
    <w:rsid w:val="00456ED1"/>
    <w:rsid w:val="00460330"/>
    <w:rsid w:val="00461308"/>
    <w:rsid w:val="004615D8"/>
    <w:rsid w:val="00461609"/>
    <w:rsid w:val="00461777"/>
    <w:rsid w:val="00462426"/>
    <w:rsid w:val="004628E0"/>
    <w:rsid w:val="004631FC"/>
    <w:rsid w:val="004637E6"/>
    <w:rsid w:val="004649F3"/>
    <w:rsid w:val="004659AB"/>
    <w:rsid w:val="00465CE4"/>
    <w:rsid w:val="004660F8"/>
    <w:rsid w:val="00466DF5"/>
    <w:rsid w:val="004673A7"/>
    <w:rsid w:val="004673CF"/>
    <w:rsid w:val="0047103B"/>
    <w:rsid w:val="004711EF"/>
    <w:rsid w:val="00471542"/>
    <w:rsid w:val="00471552"/>
    <w:rsid w:val="004722FA"/>
    <w:rsid w:val="00473FD9"/>
    <w:rsid w:val="00474A54"/>
    <w:rsid w:val="00475B17"/>
    <w:rsid w:val="00475B29"/>
    <w:rsid w:val="0047639B"/>
    <w:rsid w:val="0047779D"/>
    <w:rsid w:val="004778DC"/>
    <w:rsid w:val="00477C87"/>
    <w:rsid w:val="00480711"/>
    <w:rsid w:val="00480F91"/>
    <w:rsid w:val="004811DA"/>
    <w:rsid w:val="004817AB"/>
    <w:rsid w:val="00481CF9"/>
    <w:rsid w:val="00482759"/>
    <w:rsid w:val="0048287A"/>
    <w:rsid w:val="00482F49"/>
    <w:rsid w:val="00483360"/>
    <w:rsid w:val="00483ED7"/>
    <w:rsid w:val="00484774"/>
    <w:rsid w:val="00484ADA"/>
    <w:rsid w:val="00484BA0"/>
    <w:rsid w:val="004851CA"/>
    <w:rsid w:val="004851DC"/>
    <w:rsid w:val="0048634E"/>
    <w:rsid w:val="00486C8F"/>
    <w:rsid w:val="0048779B"/>
    <w:rsid w:val="00487900"/>
    <w:rsid w:val="00487DF7"/>
    <w:rsid w:val="00490454"/>
    <w:rsid w:val="0049175E"/>
    <w:rsid w:val="0049177E"/>
    <w:rsid w:val="00491CDD"/>
    <w:rsid w:val="0049331C"/>
    <w:rsid w:val="004943F4"/>
    <w:rsid w:val="00494DB8"/>
    <w:rsid w:val="0049649A"/>
    <w:rsid w:val="0049751D"/>
    <w:rsid w:val="004A071A"/>
    <w:rsid w:val="004A08BE"/>
    <w:rsid w:val="004A0FE9"/>
    <w:rsid w:val="004A100C"/>
    <w:rsid w:val="004A13A8"/>
    <w:rsid w:val="004A22CE"/>
    <w:rsid w:val="004A23E1"/>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243"/>
    <w:rsid w:val="004B26F6"/>
    <w:rsid w:val="004B323D"/>
    <w:rsid w:val="004B3A87"/>
    <w:rsid w:val="004B4688"/>
    <w:rsid w:val="004B4752"/>
    <w:rsid w:val="004B483F"/>
    <w:rsid w:val="004C13D1"/>
    <w:rsid w:val="004C1E8E"/>
    <w:rsid w:val="004C3B50"/>
    <w:rsid w:val="004C423F"/>
    <w:rsid w:val="004C5F4E"/>
    <w:rsid w:val="004C7557"/>
    <w:rsid w:val="004C75DF"/>
    <w:rsid w:val="004C75FD"/>
    <w:rsid w:val="004C77B4"/>
    <w:rsid w:val="004C7CC3"/>
    <w:rsid w:val="004D0064"/>
    <w:rsid w:val="004D09C0"/>
    <w:rsid w:val="004D2778"/>
    <w:rsid w:val="004D4143"/>
    <w:rsid w:val="004D5A47"/>
    <w:rsid w:val="004D5B5E"/>
    <w:rsid w:val="004D5E9B"/>
    <w:rsid w:val="004D69F2"/>
    <w:rsid w:val="004D6D73"/>
    <w:rsid w:val="004D7470"/>
    <w:rsid w:val="004D7B8B"/>
    <w:rsid w:val="004D7D39"/>
    <w:rsid w:val="004E027A"/>
    <w:rsid w:val="004E16D2"/>
    <w:rsid w:val="004E1BD4"/>
    <w:rsid w:val="004E31DB"/>
    <w:rsid w:val="004E341C"/>
    <w:rsid w:val="004E55AA"/>
    <w:rsid w:val="004E5AB6"/>
    <w:rsid w:val="004E699C"/>
    <w:rsid w:val="004E6E74"/>
    <w:rsid w:val="004E762E"/>
    <w:rsid w:val="004F1250"/>
    <w:rsid w:val="004F139A"/>
    <w:rsid w:val="004F16D7"/>
    <w:rsid w:val="004F1F4A"/>
    <w:rsid w:val="004F24BD"/>
    <w:rsid w:val="004F2596"/>
    <w:rsid w:val="004F293F"/>
    <w:rsid w:val="004F294F"/>
    <w:rsid w:val="004F2A36"/>
    <w:rsid w:val="004F2E4E"/>
    <w:rsid w:val="004F3EB9"/>
    <w:rsid w:val="004F4BB0"/>
    <w:rsid w:val="004F4C3B"/>
    <w:rsid w:val="004F5889"/>
    <w:rsid w:val="004F5968"/>
    <w:rsid w:val="004F692E"/>
    <w:rsid w:val="004F6CB9"/>
    <w:rsid w:val="004F6E04"/>
    <w:rsid w:val="004F72E3"/>
    <w:rsid w:val="00500717"/>
    <w:rsid w:val="00500F1D"/>
    <w:rsid w:val="00501F7B"/>
    <w:rsid w:val="00502219"/>
    <w:rsid w:val="00502AC4"/>
    <w:rsid w:val="00502FFF"/>
    <w:rsid w:val="00503060"/>
    <w:rsid w:val="00503D99"/>
    <w:rsid w:val="00503E12"/>
    <w:rsid w:val="00504027"/>
    <w:rsid w:val="005047D8"/>
    <w:rsid w:val="00505749"/>
    <w:rsid w:val="00506622"/>
    <w:rsid w:val="00507385"/>
    <w:rsid w:val="00507569"/>
    <w:rsid w:val="0050783A"/>
    <w:rsid w:val="00507B26"/>
    <w:rsid w:val="00507D34"/>
    <w:rsid w:val="005107DE"/>
    <w:rsid w:val="00511B55"/>
    <w:rsid w:val="00512A88"/>
    <w:rsid w:val="00512BD6"/>
    <w:rsid w:val="005130E0"/>
    <w:rsid w:val="0051347F"/>
    <w:rsid w:val="005136DD"/>
    <w:rsid w:val="005143A2"/>
    <w:rsid w:val="00514C0D"/>
    <w:rsid w:val="00514FC9"/>
    <w:rsid w:val="005153E1"/>
    <w:rsid w:val="00516AC3"/>
    <w:rsid w:val="0051794E"/>
    <w:rsid w:val="00520286"/>
    <w:rsid w:val="005224CA"/>
    <w:rsid w:val="005234B3"/>
    <w:rsid w:val="0052369F"/>
    <w:rsid w:val="00523913"/>
    <w:rsid w:val="005245EC"/>
    <w:rsid w:val="005248F6"/>
    <w:rsid w:val="00525A3B"/>
    <w:rsid w:val="00527B0D"/>
    <w:rsid w:val="00527FCF"/>
    <w:rsid w:val="00530F20"/>
    <w:rsid w:val="005312BF"/>
    <w:rsid w:val="0053138C"/>
    <w:rsid w:val="005329A2"/>
    <w:rsid w:val="00532B07"/>
    <w:rsid w:val="00532C48"/>
    <w:rsid w:val="005332BB"/>
    <w:rsid w:val="00534043"/>
    <w:rsid w:val="005346C6"/>
    <w:rsid w:val="00534860"/>
    <w:rsid w:val="005349E8"/>
    <w:rsid w:val="0053564B"/>
    <w:rsid w:val="00535E85"/>
    <w:rsid w:val="00536150"/>
    <w:rsid w:val="00536C81"/>
    <w:rsid w:val="00536FB9"/>
    <w:rsid w:val="00537648"/>
    <w:rsid w:val="00537FB2"/>
    <w:rsid w:val="005402A5"/>
    <w:rsid w:val="00541158"/>
    <w:rsid w:val="00541890"/>
    <w:rsid w:val="00541F35"/>
    <w:rsid w:val="00541F49"/>
    <w:rsid w:val="005432A9"/>
    <w:rsid w:val="0054552D"/>
    <w:rsid w:val="005464B2"/>
    <w:rsid w:val="005468F2"/>
    <w:rsid w:val="00547043"/>
    <w:rsid w:val="00547251"/>
    <w:rsid w:val="00550C48"/>
    <w:rsid w:val="00550CC4"/>
    <w:rsid w:val="00551397"/>
    <w:rsid w:val="00551A39"/>
    <w:rsid w:val="00551BF4"/>
    <w:rsid w:val="00551CAF"/>
    <w:rsid w:val="005521E7"/>
    <w:rsid w:val="00553BF4"/>
    <w:rsid w:val="00553EFA"/>
    <w:rsid w:val="005545DF"/>
    <w:rsid w:val="00554A99"/>
    <w:rsid w:val="0055670C"/>
    <w:rsid w:val="00557663"/>
    <w:rsid w:val="00560E38"/>
    <w:rsid w:val="00561030"/>
    <w:rsid w:val="00562105"/>
    <w:rsid w:val="005638D3"/>
    <w:rsid w:val="005639CD"/>
    <w:rsid w:val="00564561"/>
    <w:rsid w:val="00564BC6"/>
    <w:rsid w:val="00564C77"/>
    <w:rsid w:val="00567E55"/>
    <w:rsid w:val="00570461"/>
    <w:rsid w:val="00570A09"/>
    <w:rsid w:val="00572345"/>
    <w:rsid w:val="005729E3"/>
    <w:rsid w:val="00574D6E"/>
    <w:rsid w:val="0057569C"/>
    <w:rsid w:val="00575DD6"/>
    <w:rsid w:val="00576225"/>
    <w:rsid w:val="005765F0"/>
    <w:rsid w:val="00576845"/>
    <w:rsid w:val="00576D91"/>
    <w:rsid w:val="00577502"/>
    <w:rsid w:val="00577E0F"/>
    <w:rsid w:val="00577E53"/>
    <w:rsid w:val="00581503"/>
    <w:rsid w:val="00581541"/>
    <w:rsid w:val="00581A82"/>
    <w:rsid w:val="005827C9"/>
    <w:rsid w:val="00583012"/>
    <w:rsid w:val="00584A2B"/>
    <w:rsid w:val="00584BAA"/>
    <w:rsid w:val="00584EB8"/>
    <w:rsid w:val="005854D0"/>
    <w:rsid w:val="00585BCD"/>
    <w:rsid w:val="00585C7A"/>
    <w:rsid w:val="00585DF8"/>
    <w:rsid w:val="005869C4"/>
    <w:rsid w:val="00586ECB"/>
    <w:rsid w:val="00587593"/>
    <w:rsid w:val="0059149C"/>
    <w:rsid w:val="00591B3F"/>
    <w:rsid w:val="00592D4B"/>
    <w:rsid w:val="00592DE0"/>
    <w:rsid w:val="00594254"/>
    <w:rsid w:val="0059476E"/>
    <w:rsid w:val="00595B40"/>
    <w:rsid w:val="0059633B"/>
    <w:rsid w:val="005966AC"/>
    <w:rsid w:val="00597645"/>
    <w:rsid w:val="00597EB4"/>
    <w:rsid w:val="005A130A"/>
    <w:rsid w:val="005A1EA6"/>
    <w:rsid w:val="005A3B96"/>
    <w:rsid w:val="005A4C52"/>
    <w:rsid w:val="005A519A"/>
    <w:rsid w:val="005A53FC"/>
    <w:rsid w:val="005A641E"/>
    <w:rsid w:val="005A6B8B"/>
    <w:rsid w:val="005A6FB2"/>
    <w:rsid w:val="005A7BCD"/>
    <w:rsid w:val="005B0AA0"/>
    <w:rsid w:val="005B0C9F"/>
    <w:rsid w:val="005B1861"/>
    <w:rsid w:val="005B2BDA"/>
    <w:rsid w:val="005B3F23"/>
    <w:rsid w:val="005B5E91"/>
    <w:rsid w:val="005B61A9"/>
    <w:rsid w:val="005B7E3C"/>
    <w:rsid w:val="005C165E"/>
    <w:rsid w:val="005C170A"/>
    <w:rsid w:val="005C18AB"/>
    <w:rsid w:val="005C18FF"/>
    <w:rsid w:val="005C1E02"/>
    <w:rsid w:val="005C258C"/>
    <w:rsid w:val="005C32EF"/>
    <w:rsid w:val="005C4A50"/>
    <w:rsid w:val="005C7C9C"/>
    <w:rsid w:val="005D029B"/>
    <w:rsid w:val="005D0EA9"/>
    <w:rsid w:val="005D1B11"/>
    <w:rsid w:val="005D1CE6"/>
    <w:rsid w:val="005D2379"/>
    <w:rsid w:val="005D3316"/>
    <w:rsid w:val="005D38A7"/>
    <w:rsid w:val="005D40AD"/>
    <w:rsid w:val="005D4D20"/>
    <w:rsid w:val="005D62AC"/>
    <w:rsid w:val="005D62BC"/>
    <w:rsid w:val="005D663A"/>
    <w:rsid w:val="005D7132"/>
    <w:rsid w:val="005D77CF"/>
    <w:rsid w:val="005D797A"/>
    <w:rsid w:val="005D7A26"/>
    <w:rsid w:val="005E1DCC"/>
    <w:rsid w:val="005E1E99"/>
    <w:rsid w:val="005E1FDC"/>
    <w:rsid w:val="005E2168"/>
    <w:rsid w:val="005E2899"/>
    <w:rsid w:val="005E2DA9"/>
    <w:rsid w:val="005E34EB"/>
    <w:rsid w:val="005E3B99"/>
    <w:rsid w:val="005E5272"/>
    <w:rsid w:val="005E56BF"/>
    <w:rsid w:val="005E6A76"/>
    <w:rsid w:val="005E70C8"/>
    <w:rsid w:val="005E7117"/>
    <w:rsid w:val="005E73BB"/>
    <w:rsid w:val="005E73C0"/>
    <w:rsid w:val="005E7729"/>
    <w:rsid w:val="005E7FA8"/>
    <w:rsid w:val="005F1484"/>
    <w:rsid w:val="005F2453"/>
    <w:rsid w:val="005F2C04"/>
    <w:rsid w:val="005F2DCF"/>
    <w:rsid w:val="005F39A9"/>
    <w:rsid w:val="005F47DC"/>
    <w:rsid w:val="005F4893"/>
    <w:rsid w:val="005F497D"/>
    <w:rsid w:val="005F4C9E"/>
    <w:rsid w:val="005F658C"/>
    <w:rsid w:val="005F72F8"/>
    <w:rsid w:val="005F75F8"/>
    <w:rsid w:val="005F76DF"/>
    <w:rsid w:val="00600996"/>
    <w:rsid w:val="00600BF2"/>
    <w:rsid w:val="00601F3B"/>
    <w:rsid w:val="00602674"/>
    <w:rsid w:val="00602EC5"/>
    <w:rsid w:val="006044EE"/>
    <w:rsid w:val="0060662E"/>
    <w:rsid w:val="00606747"/>
    <w:rsid w:val="00607171"/>
    <w:rsid w:val="00607667"/>
    <w:rsid w:val="00607B10"/>
    <w:rsid w:val="00607FF5"/>
    <w:rsid w:val="006100A9"/>
    <w:rsid w:val="00610A3B"/>
    <w:rsid w:val="00611708"/>
    <w:rsid w:val="00612128"/>
    <w:rsid w:val="00612651"/>
    <w:rsid w:val="006128B8"/>
    <w:rsid w:val="00612944"/>
    <w:rsid w:val="006129AB"/>
    <w:rsid w:val="00612BA7"/>
    <w:rsid w:val="00612FFD"/>
    <w:rsid w:val="0061354B"/>
    <w:rsid w:val="00613943"/>
    <w:rsid w:val="00614B31"/>
    <w:rsid w:val="00614D1B"/>
    <w:rsid w:val="00615A6E"/>
    <w:rsid w:val="00616673"/>
    <w:rsid w:val="00617410"/>
    <w:rsid w:val="006177A1"/>
    <w:rsid w:val="00617C1B"/>
    <w:rsid w:val="00617C3C"/>
    <w:rsid w:val="006204DE"/>
    <w:rsid w:val="00620924"/>
    <w:rsid w:val="00622EC5"/>
    <w:rsid w:val="0062489A"/>
    <w:rsid w:val="00624DC9"/>
    <w:rsid w:val="006251B3"/>
    <w:rsid w:val="00625814"/>
    <w:rsid w:val="00625C60"/>
    <w:rsid w:val="00626E6F"/>
    <w:rsid w:val="00627648"/>
    <w:rsid w:val="00627913"/>
    <w:rsid w:val="006319E3"/>
    <w:rsid w:val="0063215A"/>
    <w:rsid w:val="00632C17"/>
    <w:rsid w:val="00632CBC"/>
    <w:rsid w:val="00633A41"/>
    <w:rsid w:val="006344A9"/>
    <w:rsid w:val="00634CFA"/>
    <w:rsid w:val="00635745"/>
    <w:rsid w:val="0063616C"/>
    <w:rsid w:val="00636A8A"/>
    <w:rsid w:val="00641DC8"/>
    <w:rsid w:val="00642EF8"/>
    <w:rsid w:val="00643002"/>
    <w:rsid w:val="00643A9A"/>
    <w:rsid w:val="00644111"/>
    <w:rsid w:val="006447E7"/>
    <w:rsid w:val="00645918"/>
    <w:rsid w:val="00645F53"/>
    <w:rsid w:val="00647EA7"/>
    <w:rsid w:val="006503D9"/>
    <w:rsid w:val="00651208"/>
    <w:rsid w:val="00651529"/>
    <w:rsid w:val="00651C2C"/>
    <w:rsid w:val="00652159"/>
    <w:rsid w:val="00653461"/>
    <w:rsid w:val="00655E5B"/>
    <w:rsid w:val="00656C55"/>
    <w:rsid w:val="006572E7"/>
    <w:rsid w:val="00657C57"/>
    <w:rsid w:val="00660EF2"/>
    <w:rsid w:val="0066126B"/>
    <w:rsid w:val="006632F8"/>
    <w:rsid w:val="00664D44"/>
    <w:rsid w:val="00665634"/>
    <w:rsid w:val="006661D8"/>
    <w:rsid w:val="006662E6"/>
    <w:rsid w:val="0066665F"/>
    <w:rsid w:val="006674C4"/>
    <w:rsid w:val="00667AAE"/>
    <w:rsid w:val="00670C97"/>
    <w:rsid w:val="006710CD"/>
    <w:rsid w:val="006711AB"/>
    <w:rsid w:val="00671D03"/>
    <w:rsid w:val="006725E0"/>
    <w:rsid w:val="006726B1"/>
    <w:rsid w:val="00672ED4"/>
    <w:rsid w:val="0067363F"/>
    <w:rsid w:val="00673691"/>
    <w:rsid w:val="00674881"/>
    <w:rsid w:val="00674B69"/>
    <w:rsid w:val="00675D09"/>
    <w:rsid w:val="00676653"/>
    <w:rsid w:val="00676660"/>
    <w:rsid w:val="00677CE2"/>
    <w:rsid w:val="00680684"/>
    <w:rsid w:val="00680FBB"/>
    <w:rsid w:val="006819DA"/>
    <w:rsid w:val="00682954"/>
    <w:rsid w:val="00682DFB"/>
    <w:rsid w:val="00684425"/>
    <w:rsid w:val="00684C8D"/>
    <w:rsid w:val="00684E9E"/>
    <w:rsid w:val="00684EEA"/>
    <w:rsid w:val="0068531B"/>
    <w:rsid w:val="006864F8"/>
    <w:rsid w:val="0068720D"/>
    <w:rsid w:val="0069044A"/>
    <w:rsid w:val="00690BA5"/>
    <w:rsid w:val="006914B3"/>
    <w:rsid w:val="00691F93"/>
    <w:rsid w:val="00691FAB"/>
    <w:rsid w:val="006929E4"/>
    <w:rsid w:val="00692B2F"/>
    <w:rsid w:val="00693285"/>
    <w:rsid w:val="0069329B"/>
    <w:rsid w:val="00693449"/>
    <w:rsid w:val="0069383D"/>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11AB"/>
    <w:rsid w:val="006A22A3"/>
    <w:rsid w:val="006A234A"/>
    <w:rsid w:val="006A24B4"/>
    <w:rsid w:val="006A26C8"/>
    <w:rsid w:val="006A4306"/>
    <w:rsid w:val="006A4BF7"/>
    <w:rsid w:val="006A559E"/>
    <w:rsid w:val="006A7A16"/>
    <w:rsid w:val="006B1A59"/>
    <w:rsid w:val="006B1F14"/>
    <w:rsid w:val="006B2294"/>
    <w:rsid w:val="006B26D1"/>
    <w:rsid w:val="006B3CC4"/>
    <w:rsid w:val="006B4272"/>
    <w:rsid w:val="006B4498"/>
    <w:rsid w:val="006B44E4"/>
    <w:rsid w:val="006B5705"/>
    <w:rsid w:val="006B6448"/>
    <w:rsid w:val="006B7AEB"/>
    <w:rsid w:val="006C02BE"/>
    <w:rsid w:val="006C0A31"/>
    <w:rsid w:val="006C16D4"/>
    <w:rsid w:val="006C208C"/>
    <w:rsid w:val="006C2735"/>
    <w:rsid w:val="006C3A7E"/>
    <w:rsid w:val="006C5EFA"/>
    <w:rsid w:val="006C7AB2"/>
    <w:rsid w:val="006D1A34"/>
    <w:rsid w:val="006D1E22"/>
    <w:rsid w:val="006D2398"/>
    <w:rsid w:val="006D2AAF"/>
    <w:rsid w:val="006D41DC"/>
    <w:rsid w:val="006D4BD4"/>
    <w:rsid w:val="006D55AC"/>
    <w:rsid w:val="006D636D"/>
    <w:rsid w:val="006D652A"/>
    <w:rsid w:val="006D7F2A"/>
    <w:rsid w:val="006E0162"/>
    <w:rsid w:val="006E0821"/>
    <w:rsid w:val="006E0B6F"/>
    <w:rsid w:val="006E13FC"/>
    <w:rsid w:val="006E1A0C"/>
    <w:rsid w:val="006E1CE5"/>
    <w:rsid w:val="006E219F"/>
    <w:rsid w:val="006E25C0"/>
    <w:rsid w:val="006E2812"/>
    <w:rsid w:val="006E3036"/>
    <w:rsid w:val="006E40D2"/>
    <w:rsid w:val="006E424F"/>
    <w:rsid w:val="006E4343"/>
    <w:rsid w:val="006E45A8"/>
    <w:rsid w:val="006E5244"/>
    <w:rsid w:val="006E7CAC"/>
    <w:rsid w:val="006F0A4D"/>
    <w:rsid w:val="006F0D82"/>
    <w:rsid w:val="006F16C1"/>
    <w:rsid w:val="006F1CD6"/>
    <w:rsid w:val="006F2B43"/>
    <w:rsid w:val="006F2B61"/>
    <w:rsid w:val="006F306F"/>
    <w:rsid w:val="006F32F5"/>
    <w:rsid w:val="006F3944"/>
    <w:rsid w:val="006F47AC"/>
    <w:rsid w:val="006F6857"/>
    <w:rsid w:val="006F6A66"/>
    <w:rsid w:val="006F729A"/>
    <w:rsid w:val="00700278"/>
    <w:rsid w:val="007013E8"/>
    <w:rsid w:val="00701788"/>
    <w:rsid w:val="0070345E"/>
    <w:rsid w:val="007036E2"/>
    <w:rsid w:val="0070370B"/>
    <w:rsid w:val="00703859"/>
    <w:rsid w:val="00703B5E"/>
    <w:rsid w:val="00704088"/>
    <w:rsid w:val="00705924"/>
    <w:rsid w:val="007077D5"/>
    <w:rsid w:val="00707D12"/>
    <w:rsid w:val="00710620"/>
    <w:rsid w:val="007110C3"/>
    <w:rsid w:val="007115B6"/>
    <w:rsid w:val="00711C16"/>
    <w:rsid w:val="00712097"/>
    <w:rsid w:val="00712417"/>
    <w:rsid w:val="007131AD"/>
    <w:rsid w:val="007132EA"/>
    <w:rsid w:val="0071331B"/>
    <w:rsid w:val="0071355C"/>
    <w:rsid w:val="00713FC3"/>
    <w:rsid w:val="00714070"/>
    <w:rsid w:val="00714305"/>
    <w:rsid w:val="007145EC"/>
    <w:rsid w:val="007145F7"/>
    <w:rsid w:val="00715D93"/>
    <w:rsid w:val="00716BC5"/>
    <w:rsid w:val="00716EAD"/>
    <w:rsid w:val="007203DF"/>
    <w:rsid w:val="007212C6"/>
    <w:rsid w:val="007221D6"/>
    <w:rsid w:val="00722368"/>
    <w:rsid w:val="007225D5"/>
    <w:rsid w:val="00722944"/>
    <w:rsid w:val="00722B99"/>
    <w:rsid w:val="00724355"/>
    <w:rsid w:val="00724788"/>
    <w:rsid w:val="00726387"/>
    <w:rsid w:val="007273CF"/>
    <w:rsid w:val="007304D4"/>
    <w:rsid w:val="00730B3F"/>
    <w:rsid w:val="00730D80"/>
    <w:rsid w:val="007319E6"/>
    <w:rsid w:val="007320D6"/>
    <w:rsid w:val="0073249D"/>
    <w:rsid w:val="007329C0"/>
    <w:rsid w:val="00732B3C"/>
    <w:rsid w:val="00732BF0"/>
    <w:rsid w:val="00732FD8"/>
    <w:rsid w:val="0073380E"/>
    <w:rsid w:val="00733E6E"/>
    <w:rsid w:val="00734BB7"/>
    <w:rsid w:val="00734D13"/>
    <w:rsid w:val="00734D48"/>
    <w:rsid w:val="00735813"/>
    <w:rsid w:val="00735A4C"/>
    <w:rsid w:val="00735C48"/>
    <w:rsid w:val="00737EA3"/>
    <w:rsid w:val="00740029"/>
    <w:rsid w:val="00741A3E"/>
    <w:rsid w:val="00742793"/>
    <w:rsid w:val="00742C61"/>
    <w:rsid w:val="00745330"/>
    <w:rsid w:val="00745D53"/>
    <w:rsid w:val="00746794"/>
    <w:rsid w:val="00746D92"/>
    <w:rsid w:val="00750449"/>
    <w:rsid w:val="0075116E"/>
    <w:rsid w:val="007520BF"/>
    <w:rsid w:val="007521F6"/>
    <w:rsid w:val="00752ECE"/>
    <w:rsid w:val="00753C87"/>
    <w:rsid w:val="007541CF"/>
    <w:rsid w:val="00754233"/>
    <w:rsid w:val="007549FC"/>
    <w:rsid w:val="00755CB8"/>
    <w:rsid w:val="007561F6"/>
    <w:rsid w:val="007562F8"/>
    <w:rsid w:val="0075652A"/>
    <w:rsid w:val="00756CAE"/>
    <w:rsid w:val="007571BD"/>
    <w:rsid w:val="0075768A"/>
    <w:rsid w:val="0076009F"/>
    <w:rsid w:val="0076069A"/>
    <w:rsid w:val="00762135"/>
    <w:rsid w:val="00762631"/>
    <w:rsid w:val="00763535"/>
    <w:rsid w:val="0076374D"/>
    <w:rsid w:val="0076382A"/>
    <w:rsid w:val="00763E5D"/>
    <w:rsid w:val="00764A59"/>
    <w:rsid w:val="0076510B"/>
    <w:rsid w:val="00766844"/>
    <w:rsid w:val="0076706F"/>
    <w:rsid w:val="0076710F"/>
    <w:rsid w:val="007676ED"/>
    <w:rsid w:val="007678DA"/>
    <w:rsid w:val="00767FF4"/>
    <w:rsid w:val="00770032"/>
    <w:rsid w:val="00770366"/>
    <w:rsid w:val="007709E5"/>
    <w:rsid w:val="00770B12"/>
    <w:rsid w:val="00770FED"/>
    <w:rsid w:val="007717CF"/>
    <w:rsid w:val="00771B70"/>
    <w:rsid w:val="007726C2"/>
    <w:rsid w:val="00773633"/>
    <w:rsid w:val="00773A85"/>
    <w:rsid w:val="00773D2F"/>
    <w:rsid w:val="00775161"/>
    <w:rsid w:val="00775667"/>
    <w:rsid w:val="00776D70"/>
    <w:rsid w:val="00776E5F"/>
    <w:rsid w:val="00777A6F"/>
    <w:rsid w:val="00777F4A"/>
    <w:rsid w:val="00780BC2"/>
    <w:rsid w:val="00780F96"/>
    <w:rsid w:val="0078309E"/>
    <w:rsid w:val="00784957"/>
    <w:rsid w:val="00784DE8"/>
    <w:rsid w:val="007853F7"/>
    <w:rsid w:val="00786D2E"/>
    <w:rsid w:val="00791073"/>
    <w:rsid w:val="00791399"/>
    <w:rsid w:val="00793A47"/>
    <w:rsid w:val="0079670D"/>
    <w:rsid w:val="00796773"/>
    <w:rsid w:val="00797BE5"/>
    <w:rsid w:val="00797DBB"/>
    <w:rsid w:val="00797DBC"/>
    <w:rsid w:val="007A08C8"/>
    <w:rsid w:val="007A123A"/>
    <w:rsid w:val="007A1D80"/>
    <w:rsid w:val="007A1E56"/>
    <w:rsid w:val="007A236D"/>
    <w:rsid w:val="007A28CB"/>
    <w:rsid w:val="007A2C4B"/>
    <w:rsid w:val="007A3356"/>
    <w:rsid w:val="007A359C"/>
    <w:rsid w:val="007A39A1"/>
    <w:rsid w:val="007A3C99"/>
    <w:rsid w:val="007A3DB3"/>
    <w:rsid w:val="007A4075"/>
    <w:rsid w:val="007A45B8"/>
    <w:rsid w:val="007A49DD"/>
    <w:rsid w:val="007A5E82"/>
    <w:rsid w:val="007A67A9"/>
    <w:rsid w:val="007A694D"/>
    <w:rsid w:val="007A6FE0"/>
    <w:rsid w:val="007B0876"/>
    <w:rsid w:val="007B1A68"/>
    <w:rsid w:val="007B1B1B"/>
    <w:rsid w:val="007B3E2E"/>
    <w:rsid w:val="007B3E87"/>
    <w:rsid w:val="007B6B57"/>
    <w:rsid w:val="007B6C59"/>
    <w:rsid w:val="007B7B12"/>
    <w:rsid w:val="007B7BF0"/>
    <w:rsid w:val="007C1804"/>
    <w:rsid w:val="007C2682"/>
    <w:rsid w:val="007C2935"/>
    <w:rsid w:val="007C2E69"/>
    <w:rsid w:val="007C6262"/>
    <w:rsid w:val="007C65C6"/>
    <w:rsid w:val="007D1271"/>
    <w:rsid w:val="007D2970"/>
    <w:rsid w:val="007D2F25"/>
    <w:rsid w:val="007D427D"/>
    <w:rsid w:val="007D4ACA"/>
    <w:rsid w:val="007D4E7B"/>
    <w:rsid w:val="007D64D3"/>
    <w:rsid w:val="007D79D4"/>
    <w:rsid w:val="007D7BFB"/>
    <w:rsid w:val="007E01A5"/>
    <w:rsid w:val="007E0506"/>
    <w:rsid w:val="007E18AB"/>
    <w:rsid w:val="007E192B"/>
    <w:rsid w:val="007E1F9F"/>
    <w:rsid w:val="007E206A"/>
    <w:rsid w:val="007E323F"/>
    <w:rsid w:val="007E3DF3"/>
    <w:rsid w:val="007E4DE9"/>
    <w:rsid w:val="007E536B"/>
    <w:rsid w:val="007E673B"/>
    <w:rsid w:val="007E67F6"/>
    <w:rsid w:val="007E684A"/>
    <w:rsid w:val="007E6A6C"/>
    <w:rsid w:val="007E6F35"/>
    <w:rsid w:val="007E6F9F"/>
    <w:rsid w:val="007F087E"/>
    <w:rsid w:val="007F0DE5"/>
    <w:rsid w:val="007F33D2"/>
    <w:rsid w:val="007F3E67"/>
    <w:rsid w:val="007F40A5"/>
    <w:rsid w:val="007F4C5C"/>
    <w:rsid w:val="007F60E1"/>
    <w:rsid w:val="007F66FC"/>
    <w:rsid w:val="007F7797"/>
    <w:rsid w:val="007F7B4A"/>
    <w:rsid w:val="008007AD"/>
    <w:rsid w:val="0080090B"/>
    <w:rsid w:val="00800932"/>
    <w:rsid w:val="00800AA4"/>
    <w:rsid w:val="0080102F"/>
    <w:rsid w:val="008011AF"/>
    <w:rsid w:val="00801916"/>
    <w:rsid w:val="00802073"/>
    <w:rsid w:val="0080212D"/>
    <w:rsid w:val="00802985"/>
    <w:rsid w:val="00803678"/>
    <w:rsid w:val="0080388C"/>
    <w:rsid w:val="00803D0B"/>
    <w:rsid w:val="0080544F"/>
    <w:rsid w:val="008071F3"/>
    <w:rsid w:val="00810282"/>
    <w:rsid w:val="008109D4"/>
    <w:rsid w:val="00811486"/>
    <w:rsid w:val="0081206A"/>
    <w:rsid w:val="00813ACA"/>
    <w:rsid w:val="00814892"/>
    <w:rsid w:val="00815063"/>
    <w:rsid w:val="00815790"/>
    <w:rsid w:val="00815B85"/>
    <w:rsid w:val="0081630E"/>
    <w:rsid w:val="00816EA1"/>
    <w:rsid w:val="008179D0"/>
    <w:rsid w:val="00820B9B"/>
    <w:rsid w:val="00821830"/>
    <w:rsid w:val="008221C9"/>
    <w:rsid w:val="00822C35"/>
    <w:rsid w:val="0082493C"/>
    <w:rsid w:val="00824E25"/>
    <w:rsid w:val="00824EB4"/>
    <w:rsid w:val="00825205"/>
    <w:rsid w:val="00825369"/>
    <w:rsid w:val="00826801"/>
    <w:rsid w:val="00826E06"/>
    <w:rsid w:val="00826E7D"/>
    <w:rsid w:val="00827480"/>
    <w:rsid w:val="008301C1"/>
    <w:rsid w:val="0083037D"/>
    <w:rsid w:val="008313BB"/>
    <w:rsid w:val="0083228B"/>
    <w:rsid w:val="00832D01"/>
    <w:rsid w:val="00833669"/>
    <w:rsid w:val="008339D3"/>
    <w:rsid w:val="008347DB"/>
    <w:rsid w:val="00835B04"/>
    <w:rsid w:val="0083612B"/>
    <w:rsid w:val="008364F9"/>
    <w:rsid w:val="00836B29"/>
    <w:rsid w:val="0084013E"/>
    <w:rsid w:val="00841E4B"/>
    <w:rsid w:val="008424B3"/>
    <w:rsid w:val="0084523B"/>
    <w:rsid w:val="0084631F"/>
    <w:rsid w:val="0084651D"/>
    <w:rsid w:val="0084685A"/>
    <w:rsid w:val="00847019"/>
    <w:rsid w:val="008475DA"/>
    <w:rsid w:val="00847954"/>
    <w:rsid w:val="0085343A"/>
    <w:rsid w:val="00853598"/>
    <w:rsid w:val="00853779"/>
    <w:rsid w:val="0085384B"/>
    <w:rsid w:val="00853BD4"/>
    <w:rsid w:val="00854239"/>
    <w:rsid w:val="008565AA"/>
    <w:rsid w:val="0085675C"/>
    <w:rsid w:val="0085704F"/>
    <w:rsid w:val="0085705E"/>
    <w:rsid w:val="0085725A"/>
    <w:rsid w:val="00857719"/>
    <w:rsid w:val="00857839"/>
    <w:rsid w:val="00861ADA"/>
    <w:rsid w:val="00861EAC"/>
    <w:rsid w:val="00863246"/>
    <w:rsid w:val="0086387B"/>
    <w:rsid w:val="0086412C"/>
    <w:rsid w:val="00865A7E"/>
    <w:rsid w:val="00865AB2"/>
    <w:rsid w:val="00865BC0"/>
    <w:rsid w:val="00866180"/>
    <w:rsid w:val="00866242"/>
    <w:rsid w:val="00866400"/>
    <w:rsid w:val="00866576"/>
    <w:rsid w:val="008667B1"/>
    <w:rsid w:val="0086743A"/>
    <w:rsid w:val="008675FF"/>
    <w:rsid w:val="00867BC8"/>
    <w:rsid w:val="00870912"/>
    <w:rsid w:val="00870A50"/>
    <w:rsid w:val="00870B4B"/>
    <w:rsid w:val="00871006"/>
    <w:rsid w:val="008710A9"/>
    <w:rsid w:val="00871543"/>
    <w:rsid w:val="00871F45"/>
    <w:rsid w:val="008737C6"/>
    <w:rsid w:val="00873D77"/>
    <w:rsid w:val="00873F6E"/>
    <w:rsid w:val="00874BDF"/>
    <w:rsid w:val="008751E8"/>
    <w:rsid w:val="008757CD"/>
    <w:rsid w:val="00875825"/>
    <w:rsid w:val="00875D8F"/>
    <w:rsid w:val="00876981"/>
    <w:rsid w:val="00876D91"/>
    <w:rsid w:val="00880706"/>
    <w:rsid w:val="0088074B"/>
    <w:rsid w:val="00880B1D"/>
    <w:rsid w:val="00881F4E"/>
    <w:rsid w:val="008826D1"/>
    <w:rsid w:val="008830AD"/>
    <w:rsid w:val="0088369E"/>
    <w:rsid w:val="008836D4"/>
    <w:rsid w:val="008856F0"/>
    <w:rsid w:val="00885974"/>
    <w:rsid w:val="00885E10"/>
    <w:rsid w:val="0088686C"/>
    <w:rsid w:val="008874B8"/>
    <w:rsid w:val="008904E8"/>
    <w:rsid w:val="0089255B"/>
    <w:rsid w:val="008935DB"/>
    <w:rsid w:val="00893A62"/>
    <w:rsid w:val="00893FDC"/>
    <w:rsid w:val="008940AC"/>
    <w:rsid w:val="00894E77"/>
    <w:rsid w:val="00894EE5"/>
    <w:rsid w:val="0089591A"/>
    <w:rsid w:val="00895E34"/>
    <w:rsid w:val="008977C2"/>
    <w:rsid w:val="00897929"/>
    <w:rsid w:val="00897F3A"/>
    <w:rsid w:val="008A0710"/>
    <w:rsid w:val="008A0CDF"/>
    <w:rsid w:val="008A0D3A"/>
    <w:rsid w:val="008A17EB"/>
    <w:rsid w:val="008A1B59"/>
    <w:rsid w:val="008A206A"/>
    <w:rsid w:val="008A2DBF"/>
    <w:rsid w:val="008A3F50"/>
    <w:rsid w:val="008A40C5"/>
    <w:rsid w:val="008A4264"/>
    <w:rsid w:val="008B00C0"/>
    <w:rsid w:val="008B0640"/>
    <w:rsid w:val="008B551E"/>
    <w:rsid w:val="008B6142"/>
    <w:rsid w:val="008C1A90"/>
    <w:rsid w:val="008C1DB4"/>
    <w:rsid w:val="008C2580"/>
    <w:rsid w:val="008C360D"/>
    <w:rsid w:val="008C3EB4"/>
    <w:rsid w:val="008C3ECB"/>
    <w:rsid w:val="008C4FD7"/>
    <w:rsid w:val="008C510C"/>
    <w:rsid w:val="008C616A"/>
    <w:rsid w:val="008C6F91"/>
    <w:rsid w:val="008D02F3"/>
    <w:rsid w:val="008D0AAA"/>
    <w:rsid w:val="008D107B"/>
    <w:rsid w:val="008D16C6"/>
    <w:rsid w:val="008D2233"/>
    <w:rsid w:val="008D29F1"/>
    <w:rsid w:val="008D3011"/>
    <w:rsid w:val="008D30DF"/>
    <w:rsid w:val="008D4258"/>
    <w:rsid w:val="008D446D"/>
    <w:rsid w:val="008D4DD1"/>
    <w:rsid w:val="008D54F5"/>
    <w:rsid w:val="008D61D3"/>
    <w:rsid w:val="008D7D12"/>
    <w:rsid w:val="008D7FC6"/>
    <w:rsid w:val="008E0447"/>
    <w:rsid w:val="008E08A0"/>
    <w:rsid w:val="008E09F5"/>
    <w:rsid w:val="008E121F"/>
    <w:rsid w:val="008E1AEB"/>
    <w:rsid w:val="008E37AC"/>
    <w:rsid w:val="008E386A"/>
    <w:rsid w:val="008E4E53"/>
    <w:rsid w:val="008E4FF1"/>
    <w:rsid w:val="008E5AD6"/>
    <w:rsid w:val="008E5AE7"/>
    <w:rsid w:val="008E6AD2"/>
    <w:rsid w:val="008E6E5D"/>
    <w:rsid w:val="008F01E5"/>
    <w:rsid w:val="008F020C"/>
    <w:rsid w:val="008F031C"/>
    <w:rsid w:val="008F0389"/>
    <w:rsid w:val="008F05F3"/>
    <w:rsid w:val="008F1C4E"/>
    <w:rsid w:val="008F1D1C"/>
    <w:rsid w:val="008F1FAC"/>
    <w:rsid w:val="008F470C"/>
    <w:rsid w:val="008F4AD1"/>
    <w:rsid w:val="008F5BD8"/>
    <w:rsid w:val="008F6041"/>
    <w:rsid w:val="008F6675"/>
    <w:rsid w:val="008F69E3"/>
    <w:rsid w:val="008F6F4E"/>
    <w:rsid w:val="008F76C7"/>
    <w:rsid w:val="008F78D7"/>
    <w:rsid w:val="009004CC"/>
    <w:rsid w:val="009013CC"/>
    <w:rsid w:val="00901461"/>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3C35"/>
    <w:rsid w:val="00913EEE"/>
    <w:rsid w:val="009140D6"/>
    <w:rsid w:val="0091481C"/>
    <w:rsid w:val="00915CDD"/>
    <w:rsid w:val="00915F29"/>
    <w:rsid w:val="0091637D"/>
    <w:rsid w:val="00916486"/>
    <w:rsid w:val="00922CC6"/>
    <w:rsid w:val="00922E9B"/>
    <w:rsid w:val="009242E1"/>
    <w:rsid w:val="00924D91"/>
    <w:rsid w:val="00925892"/>
    <w:rsid w:val="00925E79"/>
    <w:rsid w:val="00926144"/>
    <w:rsid w:val="00926D8E"/>
    <w:rsid w:val="00927964"/>
    <w:rsid w:val="00927C57"/>
    <w:rsid w:val="0093035C"/>
    <w:rsid w:val="0093135D"/>
    <w:rsid w:val="00931B81"/>
    <w:rsid w:val="00932133"/>
    <w:rsid w:val="0093236B"/>
    <w:rsid w:val="0093330A"/>
    <w:rsid w:val="00933935"/>
    <w:rsid w:val="0093401F"/>
    <w:rsid w:val="0093411A"/>
    <w:rsid w:val="009342CF"/>
    <w:rsid w:val="00934520"/>
    <w:rsid w:val="00934F0C"/>
    <w:rsid w:val="0093573E"/>
    <w:rsid w:val="00935954"/>
    <w:rsid w:val="00935AA2"/>
    <w:rsid w:val="00935B5F"/>
    <w:rsid w:val="00935E74"/>
    <w:rsid w:val="009367AA"/>
    <w:rsid w:val="0093714D"/>
    <w:rsid w:val="00937344"/>
    <w:rsid w:val="00937405"/>
    <w:rsid w:val="009402F4"/>
    <w:rsid w:val="009404EE"/>
    <w:rsid w:val="00940DF4"/>
    <w:rsid w:val="00941474"/>
    <w:rsid w:val="00941A32"/>
    <w:rsid w:val="0094236F"/>
    <w:rsid w:val="00942834"/>
    <w:rsid w:val="00943054"/>
    <w:rsid w:val="0094482D"/>
    <w:rsid w:val="00944B9A"/>
    <w:rsid w:val="00944FB6"/>
    <w:rsid w:val="009451D1"/>
    <w:rsid w:val="00945309"/>
    <w:rsid w:val="00945432"/>
    <w:rsid w:val="009460AE"/>
    <w:rsid w:val="00947090"/>
    <w:rsid w:val="00947C17"/>
    <w:rsid w:val="00947D52"/>
    <w:rsid w:val="0095157D"/>
    <w:rsid w:val="00953EC2"/>
    <w:rsid w:val="00954F22"/>
    <w:rsid w:val="00957916"/>
    <w:rsid w:val="0096024D"/>
    <w:rsid w:val="0096123E"/>
    <w:rsid w:val="0096148C"/>
    <w:rsid w:val="00963390"/>
    <w:rsid w:val="00963F5D"/>
    <w:rsid w:val="00963FD5"/>
    <w:rsid w:val="00964C15"/>
    <w:rsid w:val="00965A45"/>
    <w:rsid w:val="00965B58"/>
    <w:rsid w:val="009675D9"/>
    <w:rsid w:val="009707D5"/>
    <w:rsid w:val="00970B2A"/>
    <w:rsid w:val="00970F36"/>
    <w:rsid w:val="0097133F"/>
    <w:rsid w:val="009723A2"/>
    <w:rsid w:val="00976648"/>
    <w:rsid w:val="0098173D"/>
    <w:rsid w:val="0098190F"/>
    <w:rsid w:val="00981E36"/>
    <w:rsid w:val="00982D76"/>
    <w:rsid w:val="00982E31"/>
    <w:rsid w:val="00983AF4"/>
    <w:rsid w:val="00983B1F"/>
    <w:rsid w:val="00984B5C"/>
    <w:rsid w:val="00986183"/>
    <w:rsid w:val="00986DFE"/>
    <w:rsid w:val="00990B74"/>
    <w:rsid w:val="0099140A"/>
    <w:rsid w:val="00991815"/>
    <w:rsid w:val="00992689"/>
    <w:rsid w:val="00993EE6"/>
    <w:rsid w:val="009958E1"/>
    <w:rsid w:val="00995D59"/>
    <w:rsid w:val="00997833"/>
    <w:rsid w:val="009A01EF"/>
    <w:rsid w:val="009A0540"/>
    <w:rsid w:val="009A1625"/>
    <w:rsid w:val="009A3514"/>
    <w:rsid w:val="009A4947"/>
    <w:rsid w:val="009A56FC"/>
    <w:rsid w:val="009A64FC"/>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931"/>
    <w:rsid w:val="009B62CC"/>
    <w:rsid w:val="009B63A3"/>
    <w:rsid w:val="009C21BC"/>
    <w:rsid w:val="009C28FC"/>
    <w:rsid w:val="009C2C10"/>
    <w:rsid w:val="009C3E4E"/>
    <w:rsid w:val="009C46E1"/>
    <w:rsid w:val="009C4FDE"/>
    <w:rsid w:val="009C6362"/>
    <w:rsid w:val="009C692C"/>
    <w:rsid w:val="009C7255"/>
    <w:rsid w:val="009D024C"/>
    <w:rsid w:val="009D0971"/>
    <w:rsid w:val="009D25A1"/>
    <w:rsid w:val="009D3199"/>
    <w:rsid w:val="009D4B94"/>
    <w:rsid w:val="009D615B"/>
    <w:rsid w:val="009D71F2"/>
    <w:rsid w:val="009D791D"/>
    <w:rsid w:val="009E2687"/>
    <w:rsid w:val="009E2904"/>
    <w:rsid w:val="009E3000"/>
    <w:rsid w:val="009E4DFC"/>
    <w:rsid w:val="009E5979"/>
    <w:rsid w:val="009E5A12"/>
    <w:rsid w:val="009E5CC9"/>
    <w:rsid w:val="009E5CF4"/>
    <w:rsid w:val="009E5E94"/>
    <w:rsid w:val="009E7833"/>
    <w:rsid w:val="009F09BB"/>
    <w:rsid w:val="009F0B06"/>
    <w:rsid w:val="009F1EA0"/>
    <w:rsid w:val="009F2167"/>
    <w:rsid w:val="009F2B96"/>
    <w:rsid w:val="009F3034"/>
    <w:rsid w:val="009F3597"/>
    <w:rsid w:val="009F379E"/>
    <w:rsid w:val="009F425C"/>
    <w:rsid w:val="009F43A7"/>
    <w:rsid w:val="009F4844"/>
    <w:rsid w:val="009F4BAB"/>
    <w:rsid w:val="009F5EE4"/>
    <w:rsid w:val="009F6630"/>
    <w:rsid w:val="009F6C19"/>
    <w:rsid w:val="009F7C34"/>
    <w:rsid w:val="00A0050E"/>
    <w:rsid w:val="00A01751"/>
    <w:rsid w:val="00A018C9"/>
    <w:rsid w:val="00A02204"/>
    <w:rsid w:val="00A026D0"/>
    <w:rsid w:val="00A03A85"/>
    <w:rsid w:val="00A03D66"/>
    <w:rsid w:val="00A04536"/>
    <w:rsid w:val="00A04C80"/>
    <w:rsid w:val="00A04E6B"/>
    <w:rsid w:val="00A0545C"/>
    <w:rsid w:val="00A055CA"/>
    <w:rsid w:val="00A05EA9"/>
    <w:rsid w:val="00A06776"/>
    <w:rsid w:val="00A07652"/>
    <w:rsid w:val="00A106C7"/>
    <w:rsid w:val="00A1077D"/>
    <w:rsid w:val="00A11BE3"/>
    <w:rsid w:val="00A11DFD"/>
    <w:rsid w:val="00A12224"/>
    <w:rsid w:val="00A13A05"/>
    <w:rsid w:val="00A13EFE"/>
    <w:rsid w:val="00A14D54"/>
    <w:rsid w:val="00A1517D"/>
    <w:rsid w:val="00A1562A"/>
    <w:rsid w:val="00A156DD"/>
    <w:rsid w:val="00A162CA"/>
    <w:rsid w:val="00A1715E"/>
    <w:rsid w:val="00A17D59"/>
    <w:rsid w:val="00A17F93"/>
    <w:rsid w:val="00A214BA"/>
    <w:rsid w:val="00A223D0"/>
    <w:rsid w:val="00A2283F"/>
    <w:rsid w:val="00A22B17"/>
    <w:rsid w:val="00A2350E"/>
    <w:rsid w:val="00A23C9C"/>
    <w:rsid w:val="00A24CFF"/>
    <w:rsid w:val="00A25422"/>
    <w:rsid w:val="00A255E6"/>
    <w:rsid w:val="00A257D0"/>
    <w:rsid w:val="00A26BFC"/>
    <w:rsid w:val="00A27397"/>
    <w:rsid w:val="00A2740C"/>
    <w:rsid w:val="00A27504"/>
    <w:rsid w:val="00A275F4"/>
    <w:rsid w:val="00A302EA"/>
    <w:rsid w:val="00A3047A"/>
    <w:rsid w:val="00A31AD2"/>
    <w:rsid w:val="00A321B1"/>
    <w:rsid w:val="00A333E5"/>
    <w:rsid w:val="00A33C60"/>
    <w:rsid w:val="00A34384"/>
    <w:rsid w:val="00A357DC"/>
    <w:rsid w:val="00A366AF"/>
    <w:rsid w:val="00A36AB8"/>
    <w:rsid w:val="00A37300"/>
    <w:rsid w:val="00A3737E"/>
    <w:rsid w:val="00A404B3"/>
    <w:rsid w:val="00A40A2E"/>
    <w:rsid w:val="00A412FC"/>
    <w:rsid w:val="00A41EA9"/>
    <w:rsid w:val="00A4560B"/>
    <w:rsid w:val="00A46A1D"/>
    <w:rsid w:val="00A4710B"/>
    <w:rsid w:val="00A471AC"/>
    <w:rsid w:val="00A502F3"/>
    <w:rsid w:val="00A503B7"/>
    <w:rsid w:val="00A50534"/>
    <w:rsid w:val="00A5135C"/>
    <w:rsid w:val="00A51605"/>
    <w:rsid w:val="00A522ED"/>
    <w:rsid w:val="00A527C0"/>
    <w:rsid w:val="00A5377F"/>
    <w:rsid w:val="00A5409D"/>
    <w:rsid w:val="00A545C4"/>
    <w:rsid w:val="00A555A5"/>
    <w:rsid w:val="00A570A7"/>
    <w:rsid w:val="00A5723B"/>
    <w:rsid w:val="00A60011"/>
    <w:rsid w:val="00A606EF"/>
    <w:rsid w:val="00A60C0B"/>
    <w:rsid w:val="00A60D88"/>
    <w:rsid w:val="00A60F11"/>
    <w:rsid w:val="00A614E3"/>
    <w:rsid w:val="00A6230E"/>
    <w:rsid w:val="00A62493"/>
    <w:rsid w:val="00A6277C"/>
    <w:rsid w:val="00A63490"/>
    <w:rsid w:val="00A63D34"/>
    <w:rsid w:val="00A6613B"/>
    <w:rsid w:val="00A664ED"/>
    <w:rsid w:val="00A66EA0"/>
    <w:rsid w:val="00A67A7C"/>
    <w:rsid w:val="00A70A1B"/>
    <w:rsid w:val="00A7228F"/>
    <w:rsid w:val="00A72531"/>
    <w:rsid w:val="00A7381D"/>
    <w:rsid w:val="00A73DDD"/>
    <w:rsid w:val="00A756B5"/>
    <w:rsid w:val="00A75A60"/>
    <w:rsid w:val="00A77E6F"/>
    <w:rsid w:val="00A77EC4"/>
    <w:rsid w:val="00A80469"/>
    <w:rsid w:val="00A80D10"/>
    <w:rsid w:val="00A819EB"/>
    <w:rsid w:val="00A82205"/>
    <w:rsid w:val="00A83620"/>
    <w:rsid w:val="00A85844"/>
    <w:rsid w:val="00A86CE1"/>
    <w:rsid w:val="00A90486"/>
    <w:rsid w:val="00A91D26"/>
    <w:rsid w:val="00A92048"/>
    <w:rsid w:val="00A923D0"/>
    <w:rsid w:val="00A92B8B"/>
    <w:rsid w:val="00A931BD"/>
    <w:rsid w:val="00A93811"/>
    <w:rsid w:val="00A94440"/>
    <w:rsid w:val="00A9453A"/>
    <w:rsid w:val="00A962DC"/>
    <w:rsid w:val="00A96EC3"/>
    <w:rsid w:val="00A97A2C"/>
    <w:rsid w:val="00A97EB7"/>
    <w:rsid w:val="00AA1077"/>
    <w:rsid w:val="00AA1510"/>
    <w:rsid w:val="00AA1B71"/>
    <w:rsid w:val="00AA2149"/>
    <w:rsid w:val="00AA3540"/>
    <w:rsid w:val="00AA4644"/>
    <w:rsid w:val="00AA4896"/>
    <w:rsid w:val="00AA4CD4"/>
    <w:rsid w:val="00AA4FC8"/>
    <w:rsid w:val="00AA553B"/>
    <w:rsid w:val="00AA6089"/>
    <w:rsid w:val="00AB064B"/>
    <w:rsid w:val="00AB06FF"/>
    <w:rsid w:val="00AB28E4"/>
    <w:rsid w:val="00AB5715"/>
    <w:rsid w:val="00AB66FA"/>
    <w:rsid w:val="00AB7786"/>
    <w:rsid w:val="00AC1F86"/>
    <w:rsid w:val="00AC3D54"/>
    <w:rsid w:val="00AC4644"/>
    <w:rsid w:val="00AC4E1B"/>
    <w:rsid w:val="00AC591F"/>
    <w:rsid w:val="00AC5A37"/>
    <w:rsid w:val="00AC720F"/>
    <w:rsid w:val="00AC7256"/>
    <w:rsid w:val="00AC7763"/>
    <w:rsid w:val="00AD0838"/>
    <w:rsid w:val="00AD157F"/>
    <w:rsid w:val="00AD16A1"/>
    <w:rsid w:val="00AD193D"/>
    <w:rsid w:val="00AD2FB1"/>
    <w:rsid w:val="00AD383B"/>
    <w:rsid w:val="00AD3F0F"/>
    <w:rsid w:val="00AD483C"/>
    <w:rsid w:val="00AD5BC5"/>
    <w:rsid w:val="00AD607F"/>
    <w:rsid w:val="00AD69B4"/>
    <w:rsid w:val="00AD72F7"/>
    <w:rsid w:val="00AD738E"/>
    <w:rsid w:val="00AE06F0"/>
    <w:rsid w:val="00AE2687"/>
    <w:rsid w:val="00AE2A54"/>
    <w:rsid w:val="00AE4052"/>
    <w:rsid w:val="00AE4961"/>
    <w:rsid w:val="00AE4F36"/>
    <w:rsid w:val="00AF2E63"/>
    <w:rsid w:val="00AF3736"/>
    <w:rsid w:val="00AF3BFB"/>
    <w:rsid w:val="00AF420B"/>
    <w:rsid w:val="00AF5017"/>
    <w:rsid w:val="00AF5AB0"/>
    <w:rsid w:val="00AF713C"/>
    <w:rsid w:val="00AF74DB"/>
    <w:rsid w:val="00AF7985"/>
    <w:rsid w:val="00B003E2"/>
    <w:rsid w:val="00B01148"/>
    <w:rsid w:val="00B013A6"/>
    <w:rsid w:val="00B02224"/>
    <w:rsid w:val="00B04E25"/>
    <w:rsid w:val="00B05B97"/>
    <w:rsid w:val="00B065F4"/>
    <w:rsid w:val="00B06C76"/>
    <w:rsid w:val="00B07385"/>
    <w:rsid w:val="00B0760A"/>
    <w:rsid w:val="00B07928"/>
    <w:rsid w:val="00B100D1"/>
    <w:rsid w:val="00B10FB8"/>
    <w:rsid w:val="00B1188E"/>
    <w:rsid w:val="00B1243F"/>
    <w:rsid w:val="00B12A65"/>
    <w:rsid w:val="00B13656"/>
    <w:rsid w:val="00B140F5"/>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27FCB"/>
    <w:rsid w:val="00B31070"/>
    <w:rsid w:val="00B314F0"/>
    <w:rsid w:val="00B31D92"/>
    <w:rsid w:val="00B3255F"/>
    <w:rsid w:val="00B33741"/>
    <w:rsid w:val="00B3461A"/>
    <w:rsid w:val="00B3509E"/>
    <w:rsid w:val="00B362EA"/>
    <w:rsid w:val="00B37537"/>
    <w:rsid w:val="00B406FE"/>
    <w:rsid w:val="00B409D8"/>
    <w:rsid w:val="00B4196C"/>
    <w:rsid w:val="00B42018"/>
    <w:rsid w:val="00B422A3"/>
    <w:rsid w:val="00B42926"/>
    <w:rsid w:val="00B4313E"/>
    <w:rsid w:val="00B43A38"/>
    <w:rsid w:val="00B44167"/>
    <w:rsid w:val="00B44536"/>
    <w:rsid w:val="00B45F4E"/>
    <w:rsid w:val="00B45F5D"/>
    <w:rsid w:val="00B46AE7"/>
    <w:rsid w:val="00B474D4"/>
    <w:rsid w:val="00B50BAA"/>
    <w:rsid w:val="00B51315"/>
    <w:rsid w:val="00B514A9"/>
    <w:rsid w:val="00B51FEB"/>
    <w:rsid w:val="00B52477"/>
    <w:rsid w:val="00B525E7"/>
    <w:rsid w:val="00B52C46"/>
    <w:rsid w:val="00B52FD4"/>
    <w:rsid w:val="00B53285"/>
    <w:rsid w:val="00B5365A"/>
    <w:rsid w:val="00B5563C"/>
    <w:rsid w:val="00B55BCB"/>
    <w:rsid w:val="00B566BB"/>
    <w:rsid w:val="00B5692E"/>
    <w:rsid w:val="00B570D0"/>
    <w:rsid w:val="00B572C6"/>
    <w:rsid w:val="00B603F9"/>
    <w:rsid w:val="00B604A9"/>
    <w:rsid w:val="00B60625"/>
    <w:rsid w:val="00B60989"/>
    <w:rsid w:val="00B62D5C"/>
    <w:rsid w:val="00B62FD2"/>
    <w:rsid w:val="00B639D5"/>
    <w:rsid w:val="00B64EB6"/>
    <w:rsid w:val="00B65EA3"/>
    <w:rsid w:val="00B66778"/>
    <w:rsid w:val="00B6714C"/>
    <w:rsid w:val="00B676DD"/>
    <w:rsid w:val="00B67C78"/>
    <w:rsid w:val="00B67D3E"/>
    <w:rsid w:val="00B70122"/>
    <w:rsid w:val="00B701E8"/>
    <w:rsid w:val="00B7136E"/>
    <w:rsid w:val="00B72168"/>
    <w:rsid w:val="00B721CE"/>
    <w:rsid w:val="00B7247C"/>
    <w:rsid w:val="00B7298B"/>
    <w:rsid w:val="00B733A1"/>
    <w:rsid w:val="00B73781"/>
    <w:rsid w:val="00B748AB"/>
    <w:rsid w:val="00B74A3D"/>
    <w:rsid w:val="00B76546"/>
    <w:rsid w:val="00B76DB6"/>
    <w:rsid w:val="00B773FC"/>
    <w:rsid w:val="00B813F1"/>
    <w:rsid w:val="00B81902"/>
    <w:rsid w:val="00B82577"/>
    <w:rsid w:val="00B82BA1"/>
    <w:rsid w:val="00B83207"/>
    <w:rsid w:val="00B835A0"/>
    <w:rsid w:val="00B83BE3"/>
    <w:rsid w:val="00B85722"/>
    <w:rsid w:val="00B8759A"/>
    <w:rsid w:val="00B90085"/>
    <w:rsid w:val="00B90436"/>
    <w:rsid w:val="00B91006"/>
    <w:rsid w:val="00B916A3"/>
    <w:rsid w:val="00B918C5"/>
    <w:rsid w:val="00B91F0A"/>
    <w:rsid w:val="00B92841"/>
    <w:rsid w:val="00B9364B"/>
    <w:rsid w:val="00B94FF7"/>
    <w:rsid w:val="00B955E2"/>
    <w:rsid w:val="00B96197"/>
    <w:rsid w:val="00B96710"/>
    <w:rsid w:val="00B973BC"/>
    <w:rsid w:val="00BA0665"/>
    <w:rsid w:val="00BA08CF"/>
    <w:rsid w:val="00BA1505"/>
    <w:rsid w:val="00BA16A3"/>
    <w:rsid w:val="00BA316F"/>
    <w:rsid w:val="00BA3267"/>
    <w:rsid w:val="00BA5EA6"/>
    <w:rsid w:val="00BA605F"/>
    <w:rsid w:val="00BA6454"/>
    <w:rsid w:val="00BB3C36"/>
    <w:rsid w:val="00BB3D90"/>
    <w:rsid w:val="00BB4232"/>
    <w:rsid w:val="00BB50D2"/>
    <w:rsid w:val="00BB5737"/>
    <w:rsid w:val="00BB6D2E"/>
    <w:rsid w:val="00BB720E"/>
    <w:rsid w:val="00BB78DB"/>
    <w:rsid w:val="00BC080A"/>
    <w:rsid w:val="00BC094B"/>
    <w:rsid w:val="00BC1A20"/>
    <w:rsid w:val="00BC1D1D"/>
    <w:rsid w:val="00BC26A8"/>
    <w:rsid w:val="00BC2FEB"/>
    <w:rsid w:val="00BC41D8"/>
    <w:rsid w:val="00BC4659"/>
    <w:rsid w:val="00BC46F9"/>
    <w:rsid w:val="00BC4B6E"/>
    <w:rsid w:val="00BC4E8A"/>
    <w:rsid w:val="00BC5075"/>
    <w:rsid w:val="00BC513E"/>
    <w:rsid w:val="00BC5F02"/>
    <w:rsid w:val="00BC64F5"/>
    <w:rsid w:val="00BC68B7"/>
    <w:rsid w:val="00BC6966"/>
    <w:rsid w:val="00BC7603"/>
    <w:rsid w:val="00BD06E9"/>
    <w:rsid w:val="00BD2098"/>
    <w:rsid w:val="00BD2301"/>
    <w:rsid w:val="00BD25A4"/>
    <w:rsid w:val="00BD294A"/>
    <w:rsid w:val="00BD5291"/>
    <w:rsid w:val="00BD5401"/>
    <w:rsid w:val="00BD563B"/>
    <w:rsid w:val="00BD7181"/>
    <w:rsid w:val="00BD7F3B"/>
    <w:rsid w:val="00BE03B4"/>
    <w:rsid w:val="00BE1BF3"/>
    <w:rsid w:val="00BE30B6"/>
    <w:rsid w:val="00BE3418"/>
    <w:rsid w:val="00BE52B2"/>
    <w:rsid w:val="00BE628D"/>
    <w:rsid w:val="00BE64E9"/>
    <w:rsid w:val="00BE7611"/>
    <w:rsid w:val="00BF0EDF"/>
    <w:rsid w:val="00BF2655"/>
    <w:rsid w:val="00BF265D"/>
    <w:rsid w:val="00BF2AD9"/>
    <w:rsid w:val="00BF2FFB"/>
    <w:rsid w:val="00BF32BD"/>
    <w:rsid w:val="00BF3863"/>
    <w:rsid w:val="00BF396E"/>
    <w:rsid w:val="00BF45CF"/>
    <w:rsid w:val="00BF4A3F"/>
    <w:rsid w:val="00BF6706"/>
    <w:rsid w:val="00BF6ACB"/>
    <w:rsid w:val="00BF6BE5"/>
    <w:rsid w:val="00BF6C53"/>
    <w:rsid w:val="00BF6C89"/>
    <w:rsid w:val="00BF6F16"/>
    <w:rsid w:val="00C00560"/>
    <w:rsid w:val="00C00AD3"/>
    <w:rsid w:val="00C02879"/>
    <w:rsid w:val="00C02F52"/>
    <w:rsid w:val="00C03480"/>
    <w:rsid w:val="00C03A3A"/>
    <w:rsid w:val="00C0408B"/>
    <w:rsid w:val="00C041EE"/>
    <w:rsid w:val="00C044A4"/>
    <w:rsid w:val="00C053D5"/>
    <w:rsid w:val="00C06479"/>
    <w:rsid w:val="00C066AF"/>
    <w:rsid w:val="00C06757"/>
    <w:rsid w:val="00C06CBF"/>
    <w:rsid w:val="00C07134"/>
    <w:rsid w:val="00C0730D"/>
    <w:rsid w:val="00C07FAC"/>
    <w:rsid w:val="00C10475"/>
    <w:rsid w:val="00C11964"/>
    <w:rsid w:val="00C1204C"/>
    <w:rsid w:val="00C12704"/>
    <w:rsid w:val="00C12CA9"/>
    <w:rsid w:val="00C12E12"/>
    <w:rsid w:val="00C12F8F"/>
    <w:rsid w:val="00C135D8"/>
    <w:rsid w:val="00C1364F"/>
    <w:rsid w:val="00C152DC"/>
    <w:rsid w:val="00C16892"/>
    <w:rsid w:val="00C16F8A"/>
    <w:rsid w:val="00C176E5"/>
    <w:rsid w:val="00C17902"/>
    <w:rsid w:val="00C21C81"/>
    <w:rsid w:val="00C22527"/>
    <w:rsid w:val="00C240C2"/>
    <w:rsid w:val="00C241F1"/>
    <w:rsid w:val="00C24F6E"/>
    <w:rsid w:val="00C25465"/>
    <w:rsid w:val="00C2569A"/>
    <w:rsid w:val="00C25749"/>
    <w:rsid w:val="00C25C94"/>
    <w:rsid w:val="00C2602F"/>
    <w:rsid w:val="00C26418"/>
    <w:rsid w:val="00C27322"/>
    <w:rsid w:val="00C27B67"/>
    <w:rsid w:val="00C30FBC"/>
    <w:rsid w:val="00C32948"/>
    <w:rsid w:val="00C3313B"/>
    <w:rsid w:val="00C336BD"/>
    <w:rsid w:val="00C33D53"/>
    <w:rsid w:val="00C33E19"/>
    <w:rsid w:val="00C355FC"/>
    <w:rsid w:val="00C35ACF"/>
    <w:rsid w:val="00C36B09"/>
    <w:rsid w:val="00C36C15"/>
    <w:rsid w:val="00C36EB8"/>
    <w:rsid w:val="00C37492"/>
    <w:rsid w:val="00C37763"/>
    <w:rsid w:val="00C40932"/>
    <w:rsid w:val="00C40DC4"/>
    <w:rsid w:val="00C41236"/>
    <w:rsid w:val="00C41E18"/>
    <w:rsid w:val="00C427D6"/>
    <w:rsid w:val="00C43390"/>
    <w:rsid w:val="00C434AA"/>
    <w:rsid w:val="00C448CB"/>
    <w:rsid w:val="00C451D2"/>
    <w:rsid w:val="00C45922"/>
    <w:rsid w:val="00C45E19"/>
    <w:rsid w:val="00C460A2"/>
    <w:rsid w:val="00C46986"/>
    <w:rsid w:val="00C46C9E"/>
    <w:rsid w:val="00C4778B"/>
    <w:rsid w:val="00C478E5"/>
    <w:rsid w:val="00C50930"/>
    <w:rsid w:val="00C51819"/>
    <w:rsid w:val="00C5235E"/>
    <w:rsid w:val="00C52C5A"/>
    <w:rsid w:val="00C52D09"/>
    <w:rsid w:val="00C52EE1"/>
    <w:rsid w:val="00C52FD4"/>
    <w:rsid w:val="00C536FD"/>
    <w:rsid w:val="00C53D40"/>
    <w:rsid w:val="00C54228"/>
    <w:rsid w:val="00C546E2"/>
    <w:rsid w:val="00C54884"/>
    <w:rsid w:val="00C54FA4"/>
    <w:rsid w:val="00C55E34"/>
    <w:rsid w:val="00C567E8"/>
    <w:rsid w:val="00C57FDE"/>
    <w:rsid w:val="00C622CF"/>
    <w:rsid w:val="00C62533"/>
    <w:rsid w:val="00C62680"/>
    <w:rsid w:val="00C64B58"/>
    <w:rsid w:val="00C658A6"/>
    <w:rsid w:val="00C659CB"/>
    <w:rsid w:val="00C660A7"/>
    <w:rsid w:val="00C66231"/>
    <w:rsid w:val="00C67455"/>
    <w:rsid w:val="00C67A38"/>
    <w:rsid w:val="00C67B68"/>
    <w:rsid w:val="00C706A7"/>
    <w:rsid w:val="00C70D48"/>
    <w:rsid w:val="00C71339"/>
    <w:rsid w:val="00C72284"/>
    <w:rsid w:val="00C732FC"/>
    <w:rsid w:val="00C74A3A"/>
    <w:rsid w:val="00C74C26"/>
    <w:rsid w:val="00C75CA2"/>
    <w:rsid w:val="00C7613A"/>
    <w:rsid w:val="00C76C5D"/>
    <w:rsid w:val="00C76D68"/>
    <w:rsid w:val="00C76DB3"/>
    <w:rsid w:val="00C76E34"/>
    <w:rsid w:val="00C77CF7"/>
    <w:rsid w:val="00C80306"/>
    <w:rsid w:val="00C80728"/>
    <w:rsid w:val="00C80737"/>
    <w:rsid w:val="00C810AC"/>
    <w:rsid w:val="00C815E8"/>
    <w:rsid w:val="00C8170B"/>
    <w:rsid w:val="00C81A5A"/>
    <w:rsid w:val="00C81A90"/>
    <w:rsid w:val="00C82EA0"/>
    <w:rsid w:val="00C83B33"/>
    <w:rsid w:val="00C841DD"/>
    <w:rsid w:val="00C84D53"/>
    <w:rsid w:val="00C85EE9"/>
    <w:rsid w:val="00C86063"/>
    <w:rsid w:val="00C86D3D"/>
    <w:rsid w:val="00C872C1"/>
    <w:rsid w:val="00C87805"/>
    <w:rsid w:val="00C90090"/>
    <w:rsid w:val="00C90BB6"/>
    <w:rsid w:val="00C912EC"/>
    <w:rsid w:val="00C913A1"/>
    <w:rsid w:val="00C914F3"/>
    <w:rsid w:val="00C916B7"/>
    <w:rsid w:val="00C91714"/>
    <w:rsid w:val="00C91ED7"/>
    <w:rsid w:val="00C928AF"/>
    <w:rsid w:val="00C93349"/>
    <w:rsid w:val="00C9340B"/>
    <w:rsid w:val="00C94340"/>
    <w:rsid w:val="00C9573D"/>
    <w:rsid w:val="00C95A5C"/>
    <w:rsid w:val="00C95B17"/>
    <w:rsid w:val="00C95C3F"/>
    <w:rsid w:val="00C961F7"/>
    <w:rsid w:val="00C96E7D"/>
    <w:rsid w:val="00CA01F7"/>
    <w:rsid w:val="00CA0F81"/>
    <w:rsid w:val="00CA3168"/>
    <w:rsid w:val="00CA371C"/>
    <w:rsid w:val="00CA4B75"/>
    <w:rsid w:val="00CA5A9A"/>
    <w:rsid w:val="00CA647D"/>
    <w:rsid w:val="00CA77B8"/>
    <w:rsid w:val="00CB0565"/>
    <w:rsid w:val="00CB0658"/>
    <w:rsid w:val="00CB0F12"/>
    <w:rsid w:val="00CB526C"/>
    <w:rsid w:val="00CB5CCB"/>
    <w:rsid w:val="00CB5EA1"/>
    <w:rsid w:val="00CB617D"/>
    <w:rsid w:val="00CB61AA"/>
    <w:rsid w:val="00CB66F6"/>
    <w:rsid w:val="00CB67C2"/>
    <w:rsid w:val="00CB69B8"/>
    <w:rsid w:val="00CB6E53"/>
    <w:rsid w:val="00CB726E"/>
    <w:rsid w:val="00CB7AA0"/>
    <w:rsid w:val="00CC077B"/>
    <w:rsid w:val="00CC0B2E"/>
    <w:rsid w:val="00CC0E3E"/>
    <w:rsid w:val="00CC1660"/>
    <w:rsid w:val="00CC18B1"/>
    <w:rsid w:val="00CC1BCA"/>
    <w:rsid w:val="00CC28D7"/>
    <w:rsid w:val="00CC28ED"/>
    <w:rsid w:val="00CC5578"/>
    <w:rsid w:val="00CC5619"/>
    <w:rsid w:val="00CC57F0"/>
    <w:rsid w:val="00CC5D45"/>
    <w:rsid w:val="00CC641C"/>
    <w:rsid w:val="00CC6E7A"/>
    <w:rsid w:val="00CD082E"/>
    <w:rsid w:val="00CD2A59"/>
    <w:rsid w:val="00CD2B3B"/>
    <w:rsid w:val="00CD3A35"/>
    <w:rsid w:val="00CD4491"/>
    <w:rsid w:val="00CD5725"/>
    <w:rsid w:val="00CD5ACB"/>
    <w:rsid w:val="00CD6435"/>
    <w:rsid w:val="00CD6C6A"/>
    <w:rsid w:val="00CD6CE2"/>
    <w:rsid w:val="00CD7C35"/>
    <w:rsid w:val="00CD7E9B"/>
    <w:rsid w:val="00CE13CE"/>
    <w:rsid w:val="00CE147E"/>
    <w:rsid w:val="00CE2F6C"/>
    <w:rsid w:val="00CE2F6F"/>
    <w:rsid w:val="00CE33CF"/>
    <w:rsid w:val="00CE37B0"/>
    <w:rsid w:val="00CE5BEE"/>
    <w:rsid w:val="00CE60CE"/>
    <w:rsid w:val="00CE67B7"/>
    <w:rsid w:val="00CE7FC4"/>
    <w:rsid w:val="00CF052F"/>
    <w:rsid w:val="00CF06E4"/>
    <w:rsid w:val="00CF117D"/>
    <w:rsid w:val="00CF1475"/>
    <w:rsid w:val="00CF173B"/>
    <w:rsid w:val="00CF223E"/>
    <w:rsid w:val="00CF28D0"/>
    <w:rsid w:val="00CF39C7"/>
    <w:rsid w:val="00CF4CC6"/>
    <w:rsid w:val="00CF62D4"/>
    <w:rsid w:val="00CF652C"/>
    <w:rsid w:val="00CF6667"/>
    <w:rsid w:val="00D00264"/>
    <w:rsid w:val="00D00692"/>
    <w:rsid w:val="00D00CAF"/>
    <w:rsid w:val="00D01261"/>
    <w:rsid w:val="00D017E4"/>
    <w:rsid w:val="00D01C0C"/>
    <w:rsid w:val="00D02D72"/>
    <w:rsid w:val="00D03009"/>
    <w:rsid w:val="00D038EF"/>
    <w:rsid w:val="00D03D11"/>
    <w:rsid w:val="00D0420F"/>
    <w:rsid w:val="00D046E1"/>
    <w:rsid w:val="00D04ADF"/>
    <w:rsid w:val="00D0504F"/>
    <w:rsid w:val="00D054EB"/>
    <w:rsid w:val="00D055A5"/>
    <w:rsid w:val="00D05876"/>
    <w:rsid w:val="00D06154"/>
    <w:rsid w:val="00D06796"/>
    <w:rsid w:val="00D07493"/>
    <w:rsid w:val="00D1099A"/>
    <w:rsid w:val="00D1180A"/>
    <w:rsid w:val="00D132A3"/>
    <w:rsid w:val="00D13AD5"/>
    <w:rsid w:val="00D13DDD"/>
    <w:rsid w:val="00D143F7"/>
    <w:rsid w:val="00D154D3"/>
    <w:rsid w:val="00D15B6E"/>
    <w:rsid w:val="00D15D25"/>
    <w:rsid w:val="00D15E2A"/>
    <w:rsid w:val="00D16424"/>
    <w:rsid w:val="00D16A69"/>
    <w:rsid w:val="00D171FC"/>
    <w:rsid w:val="00D176FD"/>
    <w:rsid w:val="00D20AAF"/>
    <w:rsid w:val="00D20FC4"/>
    <w:rsid w:val="00D22933"/>
    <w:rsid w:val="00D22AE2"/>
    <w:rsid w:val="00D23DB0"/>
    <w:rsid w:val="00D241E7"/>
    <w:rsid w:val="00D24370"/>
    <w:rsid w:val="00D246D8"/>
    <w:rsid w:val="00D24AF9"/>
    <w:rsid w:val="00D255A3"/>
    <w:rsid w:val="00D257C5"/>
    <w:rsid w:val="00D267FB"/>
    <w:rsid w:val="00D30097"/>
    <w:rsid w:val="00D30F66"/>
    <w:rsid w:val="00D314C6"/>
    <w:rsid w:val="00D319D5"/>
    <w:rsid w:val="00D32E4C"/>
    <w:rsid w:val="00D335F8"/>
    <w:rsid w:val="00D3369D"/>
    <w:rsid w:val="00D344FA"/>
    <w:rsid w:val="00D345F6"/>
    <w:rsid w:val="00D34B4F"/>
    <w:rsid w:val="00D34CC0"/>
    <w:rsid w:val="00D35D6A"/>
    <w:rsid w:val="00D3681D"/>
    <w:rsid w:val="00D368D2"/>
    <w:rsid w:val="00D379C0"/>
    <w:rsid w:val="00D37B73"/>
    <w:rsid w:val="00D40617"/>
    <w:rsid w:val="00D4088C"/>
    <w:rsid w:val="00D41272"/>
    <w:rsid w:val="00D415B6"/>
    <w:rsid w:val="00D41FD0"/>
    <w:rsid w:val="00D41FE0"/>
    <w:rsid w:val="00D44DB1"/>
    <w:rsid w:val="00D45176"/>
    <w:rsid w:val="00D46128"/>
    <w:rsid w:val="00D47724"/>
    <w:rsid w:val="00D50A59"/>
    <w:rsid w:val="00D5113A"/>
    <w:rsid w:val="00D51FCD"/>
    <w:rsid w:val="00D5215B"/>
    <w:rsid w:val="00D5267E"/>
    <w:rsid w:val="00D52A4A"/>
    <w:rsid w:val="00D53060"/>
    <w:rsid w:val="00D532C7"/>
    <w:rsid w:val="00D53BAE"/>
    <w:rsid w:val="00D53F04"/>
    <w:rsid w:val="00D54B38"/>
    <w:rsid w:val="00D55E51"/>
    <w:rsid w:val="00D5607E"/>
    <w:rsid w:val="00D56BCC"/>
    <w:rsid w:val="00D60823"/>
    <w:rsid w:val="00D608E2"/>
    <w:rsid w:val="00D612DF"/>
    <w:rsid w:val="00D6175E"/>
    <w:rsid w:val="00D618F5"/>
    <w:rsid w:val="00D6248C"/>
    <w:rsid w:val="00D62E22"/>
    <w:rsid w:val="00D632E3"/>
    <w:rsid w:val="00D64AA7"/>
    <w:rsid w:val="00D65D84"/>
    <w:rsid w:val="00D66427"/>
    <w:rsid w:val="00D66871"/>
    <w:rsid w:val="00D66BE1"/>
    <w:rsid w:val="00D70233"/>
    <w:rsid w:val="00D71541"/>
    <w:rsid w:val="00D72F08"/>
    <w:rsid w:val="00D738B8"/>
    <w:rsid w:val="00D7406D"/>
    <w:rsid w:val="00D74DE8"/>
    <w:rsid w:val="00D74FC9"/>
    <w:rsid w:val="00D759B4"/>
    <w:rsid w:val="00D76361"/>
    <w:rsid w:val="00D76481"/>
    <w:rsid w:val="00D76733"/>
    <w:rsid w:val="00D7709E"/>
    <w:rsid w:val="00D77963"/>
    <w:rsid w:val="00D807FA"/>
    <w:rsid w:val="00D80A74"/>
    <w:rsid w:val="00D80C77"/>
    <w:rsid w:val="00D80D81"/>
    <w:rsid w:val="00D820D2"/>
    <w:rsid w:val="00D82B09"/>
    <w:rsid w:val="00D82DE5"/>
    <w:rsid w:val="00D83017"/>
    <w:rsid w:val="00D83777"/>
    <w:rsid w:val="00D849B6"/>
    <w:rsid w:val="00D84E91"/>
    <w:rsid w:val="00D84FB2"/>
    <w:rsid w:val="00D854EF"/>
    <w:rsid w:val="00D87CA2"/>
    <w:rsid w:val="00D903FC"/>
    <w:rsid w:val="00D90F20"/>
    <w:rsid w:val="00D91974"/>
    <w:rsid w:val="00D92A02"/>
    <w:rsid w:val="00D92D3C"/>
    <w:rsid w:val="00D94BB5"/>
    <w:rsid w:val="00D957AC"/>
    <w:rsid w:val="00D95887"/>
    <w:rsid w:val="00D95B3B"/>
    <w:rsid w:val="00D95EE7"/>
    <w:rsid w:val="00D96A2E"/>
    <w:rsid w:val="00DA0490"/>
    <w:rsid w:val="00DA2885"/>
    <w:rsid w:val="00DA3BF3"/>
    <w:rsid w:val="00DA3CD9"/>
    <w:rsid w:val="00DA4F67"/>
    <w:rsid w:val="00DA5108"/>
    <w:rsid w:val="00DA5154"/>
    <w:rsid w:val="00DA5EA2"/>
    <w:rsid w:val="00DA6600"/>
    <w:rsid w:val="00DA6903"/>
    <w:rsid w:val="00DA7440"/>
    <w:rsid w:val="00DA7B05"/>
    <w:rsid w:val="00DB0B15"/>
    <w:rsid w:val="00DB293B"/>
    <w:rsid w:val="00DB29D4"/>
    <w:rsid w:val="00DB29F8"/>
    <w:rsid w:val="00DB3033"/>
    <w:rsid w:val="00DB4236"/>
    <w:rsid w:val="00DB4DA5"/>
    <w:rsid w:val="00DB5C98"/>
    <w:rsid w:val="00DB6ACE"/>
    <w:rsid w:val="00DB7987"/>
    <w:rsid w:val="00DC1273"/>
    <w:rsid w:val="00DC1330"/>
    <w:rsid w:val="00DC17B9"/>
    <w:rsid w:val="00DC1C79"/>
    <w:rsid w:val="00DC2576"/>
    <w:rsid w:val="00DC274F"/>
    <w:rsid w:val="00DC2BB3"/>
    <w:rsid w:val="00DC300F"/>
    <w:rsid w:val="00DC3680"/>
    <w:rsid w:val="00DC3ABD"/>
    <w:rsid w:val="00DC4247"/>
    <w:rsid w:val="00DC4853"/>
    <w:rsid w:val="00DC538A"/>
    <w:rsid w:val="00DC7DE8"/>
    <w:rsid w:val="00DD0AE7"/>
    <w:rsid w:val="00DD19A7"/>
    <w:rsid w:val="00DD24D1"/>
    <w:rsid w:val="00DD2DC7"/>
    <w:rsid w:val="00DD3539"/>
    <w:rsid w:val="00DD4376"/>
    <w:rsid w:val="00DD46AE"/>
    <w:rsid w:val="00DD4AB6"/>
    <w:rsid w:val="00DD4D4B"/>
    <w:rsid w:val="00DD64A0"/>
    <w:rsid w:val="00DD6B61"/>
    <w:rsid w:val="00DD73A9"/>
    <w:rsid w:val="00DD7803"/>
    <w:rsid w:val="00DD79D1"/>
    <w:rsid w:val="00DE0299"/>
    <w:rsid w:val="00DE0CA1"/>
    <w:rsid w:val="00DE275D"/>
    <w:rsid w:val="00DE2CD3"/>
    <w:rsid w:val="00DE36C6"/>
    <w:rsid w:val="00DE36DB"/>
    <w:rsid w:val="00DE3B36"/>
    <w:rsid w:val="00DE554B"/>
    <w:rsid w:val="00DE7274"/>
    <w:rsid w:val="00DE72EF"/>
    <w:rsid w:val="00DE73B9"/>
    <w:rsid w:val="00DE753C"/>
    <w:rsid w:val="00DE7985"/>
    <w:rsid w:val="00DE7DCE"/>
    <w:rsid w:val="00DF171D"/>
    <w:rsid w:val="00DF2113"/>
    <w:rsid w:val="00DF23AF"/>
    <w:rsid w:val="00DF255C"/>
    <w:rsid w:val="00DF2DF0"/>
    <w:rsid w:val="00DF319D"/>
    <w:rsid w:val="00DF34EF"/>
    <w:rsid w:val="00DF3628"/>
    <w:rsid w:val="00DF39FB"/>
    <w:rsid w:val="00DF494D"/>
    <w:rsid w:val="00DF5B2E"/>
    <w:rsid w:val="00DF6371"/>
    <w:rsid w:val="00DF65DC"/>
    <w:rsid w:val="00DF6BD6"/>
    <w:rsid w:val="00DF768E"/>
    <w:rsid w:val="00DF7A64"/>
    <w:rsid w:val="00E00961"/>
    <w:rsid w:val="00E00ACF"/>
    <w:rsid w:val="00E033CB"/>
    <w:rsid w:val="00E041E0"/>
    <w:rsid w:val="00E04458"/>
    <w:rsid w:val="00E047D0"/>
    <w:rsid w:val="00E0539B"/>
    <w:rsid w:val="00E0667A"/>
    <w:rsid w:val="00E06D94"/>
    <w:rsid w:val="00E1016C"/>
    <w:rsid w:val="00E108FC"/>
    <w:rsid w:val="00E10A7A"/>
    <w:rsid w:val="00E10DF0"/>
    <w:rsid w:val="00E13046"/>
    <w:rsid w:val="00E1385F"/>
    <w:rsid w:val="00E13E3D"/>
    <w:rsid w:val="00E13FC4"/>
    <w:rsid w:val="00E15932"/>
    <w:rsid w:val="00E172BD"/>
    <w:rsid w:val="00E1745A"/>
    <w:rsid w:val="00E206A4"/>
    <w:rsid w:val="00E22970"/>
    <w:rsid w:val="00E23250"/>
    <w:rsid w:val="00E23A29"/>
    <w:rsid w:val="00E244E5"/>
    <w:rsid w:val="00E25389"/>
    <w:rsid w:val="00E25C90"/>
    <w:rsid w:val="00E25F76"/>
    <w:rsid w:val="00E26BE2"/>
    <w:rsid w:val="00E26E18"/>
    <w:rsid w:val="00E27C30"/>
    <w:rsid w:val="00E3308D"/>
    <w:rsid w:val="00E33D85"/>
    <w:rsid w:val="00E34C21"/>
    <w:rsid w:val="00E35222"/>
    <w:rsid w:val="00E37098"/>
    <w:rsid w:val="00E37384"/>
    <w:rsid w:val="00E37507"/>
    <w:rsid w:val="00E41C6F"/>
    <w:rsid w:val="00E43451"/>
    <w:rsid w:val="00E434E4"/>
    <w:rsid w:val="00E4361B"/>
    <w:rsid w:val="00E43E1F"/>
    <w:rsid w:val="00E44656"/>
    <w:rsid w:val="00E44906"/>
    <w:rsid w:val="00E45447"/>
    <w:rsid w:val="00E46177"/>
    <w:rsid w:val="00E50474"/>
    <w:rsid w:val="00E51C84"/>
    <w:rsid w:val="00E523E6"/>
    <w:rsid w:val="00E525DE"/>
    <w:rsid w:val="00E52E65"/>
    <w:rsid w:val="00E52EB8"/>
    <w:rsid w:val="00E537A4"/>
    <w:rsid w:val="00E539E4"/>
    <w:rsid w:val="00E54360"/>
    <w:rsid w:val="00E55889"/>
    <w:rsid w:val="00E55B9D"/>
    <w:rsid w:val="00E57052"/>
    <w:rsid w:val="00E5741F"/>
    <w:rsid w:val="00E60FF1"/>
    <w:rsid w:val="00E61586"/>
    <w:rsid w:val="00E61CD4"/>
    <w:rsid w:val="00E628F3"/>
    <w:rsid w:val="00E63F64"/>
    <w:rsid w:val="00E64B20"/>
    <w:rsid w:val="00E6522E"/>
    <w:rsid w:val="00E66508"/>
    <w:rsid w:val="00E675FA"/>
    <w:rsid w:val="00E70C20"/>
    <w:rsid w:val="00E70C95"/>
    <w:rsid w:val="00E71938"/>
    <w:rsid w:val="00E71941"/>
    <w:rsid w:val="00E725A8"/>
    <w:rsid w:val="00E7306C"/>
    <w:rsid w:val="00E734AD"/>
    <w:rsid w:val="00E744AA"/>
    <w:rsid w:val="00E7476A"/>
    <w:rsid w:val="00E74CAC"/>
    <w:rsid w:val="00E759EC"/>
    <w:rsid w:val="00E75B23"/>
    <w:rsid w:val="00E75D40"/>
    <w:rsid w:val="00E75E72"/>
    <w:rsid w:val="00E765D7"/>
    <w:rsid w:val="00E77E8A"/>
    <w:rsid w:val="00E77EBF"/>
    <w:rsid w:val="00E806C2"/>
    <w:rsid w:val="00E82B95"/>
    <w:rsid w:val="00E84794"/>
    <w:rsid w:val="00E84D5C"/>
    <w:rsid w:val="00E86445"/>
    <w:rsid w:val="00E867B0"/>
    <w:rsid w:val="00E867E3"/>
    <w:rsid w:val="00E90CA7"/>
    <w:rsid w:val="00E91511"/>
    <w:rsid w:val="00E9192D"/>
    <w:rsid w:val="00E92720"/>
    <w:rsid w:val="00E9288D"/>
    <w:rsid w:val="00E931D4"/>
    <w:rsid w:val="00E9341A"/>
    <w:rsid w:val="00E94ECF"/>
    <w:rsid w:val="00E95109"/>
    <w:rsid w:val="00E955F1"/>
    <w:rsid w:val="00E9735B"/>
    <w:rsid w:val="00E976D8"/>
    <w:rsid w:val="00EA0A5F"/>
    <w:rsid w:val="00EA0ABF"/>
    <w:rsid w:val="00EA0F0E"/>
    <w:rsid w:val="00EA16C3"/>
    <w:rsid w:val="00EA1D2C"/>
    <w:rsid w:val="00EA2AE7"/>
    <w:rsid w:val="00EA3960"/>
    <w:rsid w:val="00EA50E4"/>
    <w:rsid w:val="00EA53D0"/>
    <w:rsid w:val="00EA55FB"/>
    <w:rsid w:val="00EA5FCD"/>
    <w:rsid w:val="00EA668F"/>
    <w:rsid w:val="00EB2A15"/>
    <w:rsid w:val="00EB32A5"/>
    <w:rsid w:val="00EB5A3C"/>
    <w:rsid w:val="00EB5C64"/>
    <w:rsid w:val="00EB6848"/>
    <w:rsid w:val="00EB70E6"/>
    <w:rsid w:val="00EC00EB"/>
    <w:rsid w:val="00EC018B"/>
    <w:rsid w:val="00EC1105"/>
    <w:rsid w:val="00EC173E"/>
    <w:rsid w:val="00EC1A98"/>
    <w:rsid w:val="00EC205C"/>
    <w:rsid w:val="00EC237D"/>
    <w:rsid w:val="00EC3564"/>
    <w:rsid w:val="00EC4F9A"/>
    <w:rsid w:val="00EC6935"/>
    <w:rsid w:val="00EC70DC"/>
    <w:rsid w:val="00EC755F"/>
    <w:rsid w:val="00ED194A"/>
    <w:rsid w:val="00ED254E"/>
    <w:rsid w:val="00ED268F"/>
    <w:rsid w:val="00ED27EA"/>
    <w:rsid w:val="00ED2B38"/>
    <w:rsid w:val="00ED3E64"/>
    <w:rsid w:val="00ED3FC4"/>
    <w:rsid w:val="00ED4FA5"/>
    <w:rsid w:val="00ED5D8D"/>
    <w:rsid w:val="00ED6C99"/>
    <w:rsid w:val="00ED6D06"/>
    <w:rsid w:val="00ED7F2D"/>
    <w:rsid w:val="00ED7F6B"/>
    <w:rsid w:val="00EE14EB"/>
    <w:rsid w:val="00EE229F"/>
    <w:rsid w:val="00EE3277"/>
    <w:rsid w:val="00EE3693"/>
    <w:rsid w:val="00EE4133"/>
    <w:rsid w:val="00EE5D81"/>
    <w:rsid w:val="00EE5FF1"/>
    <w:rsid w:val="00EE6CE0"/>
    <w:rsid w:val="00EF15C5"/>
    <w:rsid w:val="00EF1787"/>
    <w:rsid w:val="00EF19CE"/>
    <w:rsid w:val="00EF4B4F"/>
    <w:rsid w:val="00EF4B9F"/>
    <w:rsid w:val="00EF5645"/>
    <w:rsid w:val="00EF7DEA"/>
    <w:rsid w:val="00F00C72"/>
    <w:rsid w:val="00F011C3"/>
    <w:rsid w:val="00F01EA5"/>
    <w:rsid w:val="00F01FB4"/>
    <w:rsid w:val="00F0213E"/>
    <w:rsid w:val="00F032C2"/>
    <w:rsid w:val="00F03B7B"/>
    <w:rsid w:val="00F04472"/>
    <w:rsid w:val="00F04D18"/>
    <w:rsid w:val="00F05599"/>
    <w:rsid w:val="00F0576B"/>
    <w:rsid w:val="00F05C20"/>
    <w:rsid w:val="00F068EB"/>
    <w:rsid w:val="00F06B6A"/>
    <w:rsid w:val="00F06D42"/>
    <w:rsid w:val="00F07BCD"/>
    <w:rsid w:val="00F07E0E"/>
    <w:rsid w:val="00F1169D"/>
    <w:rsid w:val="00F11985"/>
    <w:rsid w:val="00F11BB1"/>
    <w:rsid w:val="00F130D0"/>
    <w:rsid w:val="00F137DF"/>
    <w:rsid w:val="00F14313"/>
    <w:rsid w:val="00F1493A"/>
    <w:rsid w:val="00F15CEE"/>
    <w:rsid w:val="00F1636C"/>
    <w:rsid w:val="00F165BE"/>
    <w:rsid w:val="00F17604"/>
    <w:rsid w:val="00F17C78"/>
    <w:rsid w:val="00F20486"/>
    <w:rsid w:val="00F20964"/>
    <w:rsid w:val="00F20D89"/>
    <w:rsid w:val="00F21134"/>
    <w:rsid w:val="00F21838"/>
    <w:rsid w:val="00F21A57"/>
    <w:rsid w:val="00F21B9F"/>
    <w:rsid w:val="00F23588"/>
    <w:rsid w:val="00F23C07"/>
    <w:rsid w:val="00F23D8F"/>
    <w:rsid w:val="00F240D1"/>
    <w:rsid w:val="00F2412E"/>
    <w:rsid w:val="00F25847"/>
    <w:rsid w:val="00F268B0"/>
    <w:rsid w:val="00F26927"/>
    <w:rsid w:val="00F2739E"/>
    <w:rsid w:val="00F276DA"/>
    <w:rsid w:val="00F279BA"/>
    <w:rsid w:val="00F3411E"/>
    <w:rsid w:val="00F343E2"/>
    <w:rsid w:val="00F354F8"/>
    <w:rsid w:val="00F35CFE"/>
    <w:rsid w:val="00F35DF1"/>
    <w:rsid w:val="00F361E4"/>
    <w:rsid w:val="00F36256"/>
    <w:rsid w:val="00F36A69"/>
    <w:rsid w:val="00F36BC9"/>
    <w:rsid w:val="00F372F5"/>
    <w:rsid w:val="00F3767C"/>
    <w:rsid w:val="00F413A9"/>
    <w:rsid w:val="00F41588"/>
    <w:rsid w:val="00F41711"/>
    <w:rsid w:val="00F42CEA"/>
    <w:rsid w:val="00F434AC"/>
    <w:rsid w:val="00F43895"/>
    <w:rsid w:val="00F45D33"/>
    <w:rsid w:val="00F46121"/>
    <w:rsid w:val="00F4674D"/>
    <w:rsid w:val="00F47143"/>
    <w:rsid w:val="00F47FF9"/>
    <w:rsid w:val="00F51202"/>
    <w:rsid w:val="00F51946"/>
    <w:rsid w:val="00F51DB3"/>
    <w:rsid w:val="00F52127"/>
    <w:rsid w:val="00F54AD7"/>
    <w:rsid w:val="00F54C4D"/>
    <w:rsid w:val="00F57406"/>
    <w:rsid w:val="00F608BF"/>
    <w:rsid w:val="00F60DFC"/>
    <w:rsid w:val="00F615EF"/>
    <w:rsid w:val="00F61750"/>
    <w:rsid w:val="00F61953"/>
    <w:rsid w:val="00F61DCF"/>
    <w:rsid w:val="00F6253D"/>
    <w:rsid w:val="00F63257"/>
    <w:rsid w:val="00F65BF2"/>
    <w:rsid w:val="00F67D04"/>
    <w:rsid w:val="00F67DAB"/>
    <w:rsid w:val="00F70F30"/>
    <w:rsid w:val="00F71407"/>
    <w:rsid w:val="00F71615"/>
    <w:rsid w:val="00F72539"/>
    <w:rsid w:val="00F72F2E"/>
    <w:rsid w:val="00F73574"/>
    <w:rsid w:val="00F74910"/>
    <w:rsid w:val="00F74ED8"/>
    <w:rsid w:val="00F75A06"/>
    <w:rsid w:val="00F75F35"/>
    <w:rsid w:val="00F76017"/>
    <w:rsid w:val="00F7615E"/>
    <w:rsid w:val="00F76CDB"/>
    <w:rsid w:val="00F77DBB"/>
    <w:rsid w:val="00F8036F"/>
    <w:rsid w:val="00F807BE"/>
    <w:rsid w:val="00F80E44"/>
    <w:rsid w:val="00F814EB"/>
    <w:rsid w:val="00F825AC"/>
    <w:rsid w:val="00F83A5E"/>
    <w:rsid w:val="00F83BD2"/>
    <w:rsid w:val="00F84FFB"/>
    <w:rsid w:val="00F8634F"/>
    <w:rsid w:val="00F8660A"/>
    <w:rsid w:val="00F869A7"/>
    <w:rsid w:val="00F8706B"/>
    <w:rsid w:val="00F877DD"/>
    <w:rsid w:val="00F87B25"/>
    <w:rsid w:val="00F9042E"/>
    <w:rsid w:val="00F913FD"/>
    <w:rsid w:val="00F917AD"/>
    <w:rsid w:val="00F92252"/>
    <w:rsid w:val="00F93826"/>
    <w:rsid w:val="00F947E1"/>
    <w:rsid w:val="00F9527E"/>
    <w:rsid w:val="00F95781"/>
    <w:rsid w:val="00F9617D"/>
    <w:rsid w:val="00F96819"/>
    <w:rsid w:val="00F97230"/>
    <w:rsid w:val="00F9723D"/>
    <w:rsid w:val="00F978D1"/>
    <w:rsid w:val="00F97F94"/>
    <w:rsid w:val="00FA0696"/>
    <w:rsid w:val="00FA0F0E"/>
    <w:rsid w:val="00FA2791"/>
    <w:rsid w:val="00FA4F66"/>
    <w:rsid w:val="00FA5F4C"/>
    <w:rsid w:val="00FA60E5"/>
    <w:rsid w:val="00FA6146"/>
    <w:rsid w:val="00FB115E"/>
    <w:rsid w:val="00FB15F3"/>
    <w:rsid w:val="00FB2B80"/>
    <w:rsid w:val="00FB329D"/>
    <w:rsid w:val="00FB414D"/>
    <w:rsid w:val="00FB45A3"/>
    <w:rsid w:val="00FB4A53"/>
    <w:rsid w:val="00FB5DF2"/>
    <w:rsid w:val="00FB7291"/>
    <w:rsid w:val="00FB74EC"/>
    <w:rsid w:val="00FB7703"/>
    <w:rsid w:val="00FB7F69"/>
    <w:rsid w:val="00FC0DDC"/>
    <w:rsid w:val="00FC0DFB"/>
    <w:rsid w:val="00FC1406"/>
    <w:rsid w:val="00FC1AD1"/>
    <w:rsid w:val="00FC1D79"/>
    <w:rsid w:val="00FC1E1E"/>
    <w:rsid w:val="00FC2360"/>
    <w:rsid w:val="00FC2AE4"/>
    <w:rsid w:val="00FC3D90"/>
    <w:rsid w:val="00FC59B7"/>
    <w:rsid w:val="00FC651F"/>
    <w:rsid w:val="00FC70EC"/>
    <w:rsid w:val="00FD0547"/>
    <w:rsid w:val="00FD18AA"/>
    <w:rsid w:val="00FD1943"/>
    <w:rsid w:val="00FD2221"/>
    <w:rsid w:val="00FD2F1A"/>
    <w:rsid w:val="00FD31FD"/>
    <w:rsid w:val="00FD3365"/>
    <w:rsid w:val="00FD355B"/>
    <w:rsid w:val="00FD5AB1"/>
    <w:rsid w:val="00FE06B0"/>
    <w:rsid w:val="00FE06BE"/>
    <w:rsid w:val="00FE0AA0"/>
    <w:rsid w:val="00FE0BD0"/>
    <w:rsid w:val="00FE1275"/>
    <w:rsid w:val="00FE1CCD"/>
    <w:rsid w:val="00FE2D81"/>
    <w:rsid w:val="00FE43E3"/>
    <w:rsid w:val="00FE4A8F"/>
    <w:rsid w:val="00FE5966"/>
    <w:rsid w:val="00FE68A2"/>
    <w:rsid w:val="00FE7049"/>
    <w:rsid w:val="00FE7C03"/>
    <w:rsid w:val="00FF0839"/>
    <w:rsid w:val="00FF1815"/>
    <w:rsid w:val="00FF1A38"/>
    <w:rsid w:val="00FF3123"/>
    <w:rsid w:val="00FF3713"/>
    <w:rsid w:val="00FF3B85"/>
    <w:rsid w:val="00FF3E71"/>
    <w:rsid w:val="00FF44A9"/>
    <w:rsid w:val="00FF48D9"/>
    <w:rsid w:val="00FF4C92"/>
    <w:rsid w:val="00FF4D1A"/>
    <w:rsid w:val="00FF65A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6D1B27"/>
  <w15:docId w15:val="{67342D90-C6BD-47D3-81A3-4E3D395E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C18B1"/>
    <w:pPr>
      <w:jc w:val="both"/>
    </w:pPr>
    <w:rPr>
      <w:sz w:val="28"/>
      <w:szCs w:val="24"/>
    </w:rPr>
  </w:style>
  <w:style w:type="paragraph" w:styleId="10">
    <w:name w:val="heading 1"/>
    <w:next w:val="a"/>
    <w:link w:val="11"/>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
    <w:link w:val="20"/>
    <w:autoRedefine/>
    <w:qFormat/>
    <w:rsid w:val="00613943"/>
    <w:pPr>
      <w:keepNext/>
      <w:tabs>
        <w:tab w:val="left" w:pos="851"/>
      </w:tabs>
      <w:spacing w:after="0"/>
      <w:ind w:left="0" w:firstLine="567"/>
      <w:jc w:val="center"/>
      <w:outlineLvl w:val="1"/>
    </w:pPr>
    <w:rPr>
      <w:rFonts w:eastAsia="Tahoma"/>
      <w:b/>
      <w:sz w:val="24"/>
      <w:lang w:val="kk-KZ"/>
    </w:rPr>
  </w:style>
  <w:style w:type="paragraph" w:styleId="3">
    <w:name w:val="heading 3"/>
    <w:basedOn w:val="a"/>
    <w:next w:val="a"/>
    <w:link w:val="30"/>
    <w:semiHidden/>
    <w:unhideWhenUsed/>
    <w:qFormat/>
    <w:rsid w:val="008F1FAC"/>
    <w:pPr>
      <w:keepNext/>
      <w:keepLines/>
      <w:spacing w:before="40"/>
      <w:outlineLvl w:val="2"/>
    </w:pPr>
    <w:rPr>
      <w:rFonts w:asciiTheme="majorHAnsi" w:eastAsiaTheme="majorEastAsia" w:hAnsiTheme="majorHAnsi" w:cstheme="majorBidi"/>
      <w:color w:val="243F60" w:themeColor="accent1" w:themeShade="7F"/>
      <w:sz w:val="24"/>
    </w:rPr>
  </w:style>
  <w:style w:type="paragraph" w:styleId="40">
    <w:name w:val="heading 4"/>
    <w:basedOn w:val="a"/>
    <w:next w:val="a"/>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qFormat/>
    <w:rsid w:val="00651C2C"/>
    <w:pPr>
      <w:keepNext/>
      <w:widowControl w:val="0"/>
      <w:spacing w:line="360" w:lineRule="auto"/>
      <w:outlineLvl w:val="7"/>
    </w:pPr>
    <w:rPr>
      <w:b/>
      <w:bCs/>
      <w:sz w:val="32"/>
      <w:szCs w:val="32"/>
    </w:rPr>
  </w:style>
  <w:style w:type="paragraph" w:styleId="9">
    <w:name w:val="heading 9"/>
    <w:basedOn w:val="a"/>
    <w:next w:val="a"/>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E67B7"/>
    <w:pPr>
      <w:spacing w:before="120" w:after="120"/>
    </w:pPr>
    <w:rPr>
      <w:b/>
      <w:sz w:val="20"/>
      <w:szCs w:val="20"/>
    </w:rPr>
  </w:style>
  <w:style w:type="paragraph" w:styleId="a4">
    <w:name w:val="header"/>
    <w:basedOn w:val="a"/>
    <w:link w:val="a5"/>
    <w:uiPriority w:val="99"/>
    <w:rsid w:val="00AA3540"/>
    <w:pPr>
      <w:tabs>
        <w:tab w:val="center" w:pos="4677"/>
        <w:tab w:val="right" w:pos="9355"/>
      </w:tabs>
    </w:pPr>
  </w:style>
  <w:style w:type="paragraph" w:styleId="a6">
    <w:name w:val="footnote text"/>
    <w:basedOn w:val="a"/>
    <w:link w:val="a7"/>
    <w:semiHidden/>
    <w:rsid w:val="0041301D"/>
    <w:rPr>
      <w:sz w:val="20"/>
      <w:szCs w:val="20"/>
    </w:rPr>
  </w:style>
  <w:style w:type="character" w:styleId="a8">
    <w:name w:val="footnote reference"/>
    <w:basedOn w:val="a0"/>
    <w:semiHidden/>
    <w:rsid w:val="0041301D"/>
    <w:rPr>
      <w:vertAlign w:val="superscript"/>
    </w:rPr>
  </w:style>
  <w:style w:type="table" w:styleId="a9">
    <w:name w:val="Table Grid"/>
    <w:basedOn w:val="a1"/>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rsid w:val="00667AAE"/>
    <w:rPr>
      <w:color w:val="0000FF"/>
      <w:u w:val="single"/>
    </w:rPr>
  </w:style>
  <w:style w:type="paragraph" w:styleId="12">
    <w:name w:val="toc 1"/>
    <w:basedOn w:val="a"/>
    <w:next w:val="a"/>
    <w:autoRedefine/>
    <w:uiPriority w:val="39"/>
    <w:rsid w:val="00613943"/>
    <w:pPr>
      <w:widowControl w:val="0"/>
      <w:tabs>
        <w:tab w:val="left" w:pos="851"/>
        <w:tab w:val="left" w:pos="1134"/>
        <w:tab w:val="left" w:pos="9000"/>
        <w:tab w:val="left" w:pos="9180"/>
      </w:tabs>
      <w:spacing w:before="120" w:after="120"/>
      <w:ind w:right="468" w:firstLine="567"/>
      <w:jc w:val="left"/>
    </w:pPr>
    <w:rPr>
      <w:noProof/>
    </w:rPr>
  </w:style>
  <w:style w:type="paragraph" w:styleId="21">
    <w:name w:val="toc 2"/>
    <w:basedOn w:val="a"/>
    <w:next w:val="a"/>
    <w:autoRedefine/>
    <w:uiPriority w:val="39"/>
    <w:rsid w:val="00802073"/>
    <w:pPr>
      <w:widowControl w:val="0"/>
      <w:tabs>
        <w:tab w:val="left" w:pos="851"/>
        <w:tab w:val="left" w:pos="1276"/>
        <w:tab w:val="left" w:pos="9000"/>
      </w:tabs>
      <w:spacing w:before="120" w:after="120"/>
      <w:ind w:left="567" w:right="108" w:firstLine="284"/>
      <w:jc w:val="left"/>
    </w:pPr>
    <w:rPr>
      <w:noProof/>
      <w:lang w:val="en-US"/>
    </w:rPr>
  </w:style>
  <w:style w:type="paragraph" w:styleId="ab">
    <w:name w:val="Title"/>
    <w:basedOn w:val="a"/>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c">
    <w:name w:val="Subtitle"/>
    <w:basedOn w:val="a"/>
    <w:qFormat/>
    <w:rsid w:val="00651C2C"/>
    <w:pPr>
      <w:widowControl w:val="0"/>
      <w:jc w:val="center"/>
    </w:pPr>
    <w:rPr>
      <w:b/>
      <w:bCs/>
    </w:rPr>
  </w:style>
  <w:style w:type="paragraph" w:styleId="ad">
    <w:name w:val="footer"/>
    <w:basedOn w:val="a"/>
    <w:link w:val="ae"/>
    <w:uiPriority w:val="99"/>
    <w:rsid w:val="00F814EB"/>
    <w:pPr>
      <w:tabs>
        <w:tab w:val="center" w:pos="4677"/>
        <w:tab w:val="right" w:pos="9355"/>
      </w:tabs>
      <w:jc w:val="left"/>
    </w:pPr>
    <w:rPr>
      <w:sz w:val="24"/>
    </w:rPr>
  </w:style>
  <w:style w:type="character" w:styleId="af">
    <w:name w:val="page number"/>
    <w:basedOn w:val="a0"/>
    <w:rsid w:val="00507B26"/>
  </w:style>
  <w:style w:type="numbering" w:styleId="111111">
    <w:name w:val="Outline List 2"/>
    <w:basedOn w:val="a2"/>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a"/>
    <w:rsid w:val="00FB329D"/>
    <w:rPr>
      <w:rFonts w:ascii="Times New Roman" w:hAnsi="Times New Roman"/>
      <w:color w:val="0000FF"/>
      <w:u w:val="single"/>
      <w:lang w:val="ru-RU"/>
    </w:rPr>
  </w:style>
  <w:style w:type="paragraph" w:styleId="4">
    <w:name w:val="List Continue 4"/>
    <w:basedOn w:val="a"/>
    <w:rsid w:val="005729E3"/>
    <w:pPr>
      <w:spacing w:after="120"/>
      <w:ind w:left="1132"/>
    </w:pPr>
  </w:style>
  <w:style w:type="paragraph" w:customStyle="1" w:styleId="af0">
    <w:name w:val="Обычный + полужирный"/>
    <w:aliases w:val="уплотненный на  0.3 пт"/>
    <w:basedOn w:val="2"/>
    <w:rsid w:val="00BD7F3B"/>
    <w:pPr>
      <w:numPr>
        <w:ilvl w:val="2"/>
      </w:numPr>
      <w:ind w:left="1415" w:firstLine="567"/>
    </w:pPr>
  </w:style>
  <w:style w:type="paragraph" w:customStyle="1" w:styleId="0">
    <w:name w:val="Обычный + Междустр.интервал:  точно 0 пт"/>
    <w:aliases w:val="Узор: Нет (Белый)"/>
    <w:basedOn w:val="a"/>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1">
    <w:name w:val="List Paragraph"/>
    <w:basedOn w:val="a"/>
    <w:uiPriority w:val="34"/>
    <w:qFormat/>
    <w:rsid w:val="00FB7703"/>
    <w:pPr>
      <w:spacing w:after="200" w:line="276" w:lineRule="auto"/>
      <w:ind w:left="720"/>
      <w:contextualSpacing/>
      <w:jc w:val="left"/>
    </w:pPr>
    <w:rPr>
      <w:rFonts w:ascii="Calibri" w:hAnsi="Calibri"/>
      <w:sz w:val="22"/>
      <w:szCs w:val="22"/>
    </w:rPr>
  </w:style>
  <w:style w:type="paragraph" w:styleId="af2">
    <w:name w:val="Document Map"/>
    <w:basedOn w:val="a"/>
    <w:semiHidden/>
    <w:rsid w:val="002429EF"/>
    <w:pPr>
      <w:shd w:val="clear" w:color="auto" w:fill="000080"/>
    </w:pPr>
    <w:rPr>
      <w:rFonts w:ascii="Tahoma" w:hAnsi="Tahoma" w:cs="Tahoma"/>
      <w:sz w:val="20"/>
      <w:szCs w:val="20"/>
    </w:rPr>
  </w:style>
  <w:style w:type="paragraph" w:styleId="31">
    <w:name w:val="toc 3"/>
    <w:basedOn w:val="a"/>
    <w:next w:val="a"/>
    <w:autoRedefine/>
    <w:uiPriority w:val="39"/>
    <w:rsid w:val="00F72539"/>
    <w:pPr>
      <w:ind w:left="480"/>
      <w:jc w:val="left"/>
    </w:pPr>
    <w:rPr>
      <w:sz w:val="24"/>
      <w:lang w:val="en-US" w:eastAsia="en-US"/>
    </w:rPr>
  </w:style>
  <w:style w:type="paragraph" w:styleId="42">
    <w:name w:val="toc 4"/>
    <w:basedOn w:val="a"/>
    <w:next w:val="a"/>
    <w:autoRedefine/>
    <w:uiPriority w:val="39"/>
    <w:rsid w:val="00F72539"/>
    <w:pPr>
      <w:ind w:left="720"/>
      <w:jc w:val="left"/>
    </w:pPr>
    <w:rPr>
      <w:sz w:val="24"/>
      <w:lang w:val="en-US" w:eastAsia="en-US"/>
    </w:rPr>
  </w:style>
  <w:style w:type="paragraph" w:styleId="5">
    <w:name w:val="toc 5"/>
    <w:basedOn w:val="a"/>
    <w:next w:val="a"/>
    <w:autoRedefine/>
    <w:uiPriority w:val="39"/>
    <w:rsid w:val="00F72539"/>
    <w:pPr>
      <w:ind w:left="960"/>
      <w:jc w:val="left"/>
    </w:pPr>
    <w:rPr>
      <w:sz w:val="24"/>
      <w:lang w:val="en-US" w:eastAsia="en-US"/>
    </w:rPr>
  </w:style>
  <w:style w:type="paragraph" w:styleId="6">
    <w:name w:val="toc 6"/>
    <w:basedOn w:val="a"/>
    <w:next w:val="a"/>
    <w:autoRedefine/>
    <w:uiPriority w:val="39"/>
    <w:rsid w:val="00F72539"/>
    <w:pPr>
      <w:ind w:left="1200"/>
      <w:jc w:val="left"/>
    </w:pPr>
    <w:rPr>
      <w:sz w:val="24"/>
      <w:lang w:val="en-US" w:eastAsia="en-US"/>
    </w:rPr>
  </w:style>
  <w:style w:type="paragraph" w:styleId="7">
    <w:name w:val="toc 7"/>
    <w:basedOn w:val="a"/>
    <w:next w:val="a"/>
    <w:autoRedefine/>
    <w:uiPriority w:val="39"/>
    <w:rsid w:val="00F72539"/>
    <w:pPr>
      <w:ind w:left="1440"/>
      <w:jc w:val="left"/>
    </w:pPr>
    <w:rPr>
      <w:sz w:val="24"/>
      <w:lang w:val="en-US" w:eastAsia="en-US"/>
    </w:rPr>
  </w:style>
  <w:style w:type="paragraph" w:styleId="80">
    <w:name w:val="toc 8"/>
    <w:basedOn w:val="a"/>
    <w:next w:val="a"/>
    <w:autoRedefine/>
    <w:uiPriority w:val="39"/>
    <w:rsid w:val="00F72539"/>
    <w:pPr>
      <w:ind w:left="1680"/>
      <w:jc w:val="left"/>
    </w:pPr>
    <w:rPr>
      <w:sz w:val="24"/>
      <w:lang w:val="en-US" w:eastAsia="en-US"/>
    </w:rPr>
  </w:style>
  <w:style w:type="paragraph" w:styleId="91">
    <w:name w:val="toc 9"/>
    <w:basedOn w:val="a"/>
    <w:next w:val="a"/>
    <w:autoRedefine/>
    <w:uiPriority w:val="39"/>
    <w:rsid w:val="00F72539"/>
    <w:pPr>
      <w:ind w:left="1920"/>
      <w:jc w:val="left"/>
    </w:pPr>
    <w:rPr>
      <w:sz w:val="24"/>
      <w:lang w:val="en-US" w:eastAsia="en-US"/>
    </w:rPr>
  </w:style>
  <w:style w:type="paragraph" w:customStyle="1" w:styleId="af3">
    <w:name w:val="Знак"/>
    <w:basedOn w:val="a"/>
    <w:autoRedefine/>
    <w:rsid w:val="00584A2B"/>
    <w:pPr>
      <w:spacing w:after="160" w:line="240" w:lineRule="exact"/>
      <w:jc w:val="left"/>
    </w:pPr>
    <w:rPr>
      <w:rFonts w:eastAsia="SimSun"/>
      <w:b/>
      <w:lang w:val="en-US" w:eastAsia="en-US"/>
    </w:rPr>
  </w:style>
  <w:style w:type="paragraph" w:customStyle="1" w:styleId="14">
    <w:name w:val="Знак1"/>
    <w:basedOn w:val="a"/>
    <w:autoRedefine/>
    <w:rsid w:val="001D6631"/>
    <w:pPr>
      <w:spacing w:after="160" w:line="240" w:lineRule="exact"/>
      <w:jc w:val="left"/>
    </w:pPr>
    <w:rPr>
      <w:rFonts w:eastAsia="SimSun"/>
      <w:b/>
      <w:lang w:val="en-US" w:eastAsia="en-US"/>
    </w:rPr>
  </w:style>
  <w:style w:type="character" w:customStyle="1" w:styleId="apple-style-span">
    <w:name w:val="apple-style-span"/>
    <w:basedOn w:val="a0"/>
    <w:rsid w:val="00AB5715"/>
  </w:style>
  <w:style w:type="character" w:styleId="af4">
    <w:name w:val="Placeholder Text"/>
    <w:basedOn w:val="a0"/>
    <w:uiPriority w:val="99"/>
    <w:semiHidden/>
    <w:rsid w:val="0084651D"/>
    <w:rPr>
      <w:color w:val="808080"/>
    </w:rPr>
  </w:style>
  <w:style w:type="paragraph" w:styleId="af5">
    <w:name w:val="Balloon Text"/>
    <w:basedOn w:val="a"/>
    <w:link w:val="af6"/>
    <w:rsid w:val="0084651D"/>
    <w:rPr>
      <w:rFonts w:ascii="Tahoma" w:hAnsi="Tahoma" w:cs="Tahoma"/>
      <w:sz w:val="16"/>
      <w:szCs w:val="16"/>
    </w:rPr>
  </w:style>
  <w:style w:type="character" w:customStyle="1" w:styleId="af6">
    <w:name w:val="Текст выноски Знак"/>
    <w:basedOn w:val="a0"/>
    <w:link w:val="af5"/>
    <w:rsid w:val="0084651D"/>
    <w:rPr>
      <w:rFonts w:ascii="Tahoma" w:hAnsi="Tahoma" w:cs="Tahoma"/>
      <w:sz w:val="16"/>
      <w:szCs w:val="16"/>
    </w:rPr>
  </w:style>
  <w:style w:type="character" w:customStyle="1" w:styleId="a5">
    <w:name w:val="Верхний колонтитул Знак"/>
    <w:basedOn w:val="a0"/>
    <w:link w:val="a4"/>
    <w:uiPriority w:val="99"/>
    <w:rsid w:val="009E7833"/>
    <w:rPr>
      <w:sz w:val="28"/>
      <w:szCs w:val="24"/>
    </w:rPr>
  </w:style>
  <w:style w:type="paragraph" w:styleId="af7">
    <w:name w:val="endnote text"/>
    <w:basedOn w:val="a"/>
    <w:link w:val="af8"/>
    <w:rsid w:val="007F60E1"/>
    <w:rPr>
      <w:sz w:val="20"/>
      <w:szCs w:val="20"/>
    </w:rPr>
  </w:style>
  <w:style w:type="character" w:customStyle="1" w:styleId="af8">
    <w:name w:val="Текст концевой сноски Знак"/>
    <w:basedOn w:val="a0"/>
    <w:link w:val="af7"/>
    <w:rsid w:val="007F60E1"/>
  </w:style>
  <w:style w:type="character" w:styleId="af9">
    <w:name w:val="endnote reference"/>
    <w:basedOn w:val="a0"/>
    <w:rsid w:val="007F60E1"/>
    <w:rPr>
      <w:vertAlign w:val="superscript"/>
    </w:rPr>
  </w:style>
  <w:style w:type="paragraph" w:customStyle="1" w:styleId="15">
    <w:name w:val="Обычный1"/>
    <w:rsid w:val="00FA2791"/>
    <w:pPr>
      <w:snapToGrid w:val="0"/>
    </w:pPr>
    <w:rPr>
      <w:sz w:val="24"/>
    </w:rPr>
  </w:style>
  <w:style w:type="character" w:styleId="afa">
    <w:name w:val="FollowedHyperlink"/>
    <w:basedOn w:val="a0"/>
    <w:rsid w:val="00301E68"/>
    <w:rPr>
      <w:color w:val="800080"/>
      <w:u w:val="single"/>
    </w:rPr>
  </w:style>
  <w:style w:type="character" w:customStyle="1" w:styleId="FontStyle101">
    <w:name w:val="Font Style101"/>
    <w:basedOn w:val="a0"/>
    <w:uiPriority w:val="99"/>
    <w:rsid w:val="00BD294A"/>
    <w:rPr>
      <w:rFonts w:ascii="Times New Roman" w:hAnsi="Times New Roman" w:cs="Times New Roman"/>
      <w:sz w:val="14"/>
      <w:szCs w:val="14"/>
    </w:rPr>
  </w:style>
  <w:style w:type="paragraph" w:customStyle="1" w:styleId="22">
    <w:name w:val="Обычный2"/>
    <w:rsid w:val="0022196A"/>
    <w:pPr>
      <w:snapToGrid w:val="0"/>
    </w:pPr>
    <w:rPr>
      <w:sz w:val="24"/>
    </w:rPr>
  </w:style>
  <w:style w:type="paragraph" w:styleId="afb">
    <w:name w:val="Body Text Indent"/>
    <w:basedOn w:val="a"/>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0"/>
    <w:link w:val="afb"/>
    <w:rsid w:val="001419DD"/>
    <w:rPr>
      <w:rFonts w:ascii="Arial" w:hAnsi="Arial" w:cs="Arial"/>
      <w:sz w:val="28"/>
      <w:szCs w:val="28"/>
    </w:rPr>
  </w:style>
  <w:style w:type="paragraph" w:customStyle="1" w:styleId="RefNorm">
    <w:name w:val="RefNorm"/>
    <w:basedOn w:val="a"/>
    <w:next w:val="a"/>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
    <w:uiPriority w:val="99"/>
    <w:rsid w:val="00502219"/>
    <w:pPr>
      <w:widowControl w:val="0"/>
      <w:autoSpaceDE w:val="0"/>
      <w:autoSpaceDN w:val="0"/>
      <w:adjustRightInd w:val="0"/>
      <w:jc w:val="left"/>
    </w:pPr>
    <w:rPr>
      <w:sz w:val="24"/>
    </w:rPr>
  </w:style>
  <w:style w:type="paragraph" w:customStyle="1" w:styleId="Style26">
    <w:name w:val="Style26"/>
    <w:basedOn w:val="a"/>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
    <w:uiPriority w:val="99"/>
    <w:rsid w:val="00C50930"/>
    <w:pPr>
      <w:widowControl w:val="0"/>
      <w:autoSpaceDE w:val="0"/>
      <w:autoSpaceDN w:val="0"/>
      <w:adjustRightInd w:val="0"/>
      <w:jc w:val="left"/>
    </w:pPr>
    <w:rPr>
      <w:sz w:val="24"/>
    </w:rPr>
  </w:style>
  <w:style w:type="paragraph" w:customStyle="1" w:styleId="Style17">
    <w:name w:val="Style17"/>
    <w:basedOn w:val="a"/>
    <w:uiPriority w:val="99"/>
    <w:rsid w:val="00C50930"/>
    <w:pPr>
      <w:widowControl w:val="0"/>
      <w:autoSpaceDE w:val="0"/>
      <w:autoSpaceDN w:val="0"/>
      <w:adjustRightInd w:val="0"/>
      <w:jc w:val="left"/>
    </w:pPr>
    <w:rPr>
      <w:sz w:val="24"/>
    </w:rPr>
  </w:style>
  <w:style w:type="paragraph" w:customStyle="1" w:styleId="Style10">
    <w:name w:val="Style10"/>
    <w:basedOn w:val="a"/>
    <w:uiPriority w:val="99"/>
    <w:rsid w:val="00C50930"/>
    <w:pPr>
      <w:widowControl w:val="0"/>
      <w:autoSpaceDE w:val="0"/>
      <w:autoSpaceDN w:val="0"/>
      <w:adjustRightInd w:val="0"/>
      <w:jc w:val="left"/>
    </w:pPr>
    <w:rPr>
      <w:sz w:val="24"/>
    </w:rPr>
  </w:style>
  <w:style w:type="paragraph" w:customStyle="1" w:styleId="Style16">
    <w:name w:val="Style16"/>
    <w:basedOn w:val="a"/>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
    <w:uiPriority w:val="99"/>
    <w:rsid w:val="00094079"/>
    <w:pPr>
      <w:widowControl w:val="0"/>
      <w:autoSpaceDE w:val="0"/>
      <w:autoSpaceDN w:val="0"/>
      <w:adjustRightInd w:val="0"/>
      <w:jc w:val="left"/>
    </w:pPr>
    <w:rPr>
      <w:sz w:val="24"/>
    </w:rPr>
  </w:style>
  <w:style w:type="paragraph" w:customStyle="1" w:styleId="Style27">
    <w:name w:val="Style27"/>
    <w:basedOn w:val="a"/>
    <w:uiPriority w:val="99"/>
    <w:rsid w:val="0040491E"/>
    <w:pPr>
      <w:widowControl w:val="0"/>
      <w:autoSpaceDE w:val="0"/>
      <w:autoSpaceDN w:val="0"/>
      <w:adjustRightInd w:val="0"/>
      <w:jc w:val="left"/>
    </w:pPr>
    <w:rPr>
      <w:sz w:val="24"/>
    </w:rPr>
  </w:style>
  <w:style w:type="paragraph" w:customStyle="1" w:styleId="Style13">
    <w:name w:val="Style13"/>
    <w:basedOn w:val="a"/>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
    <w:uiPriority w:val="99"/>
    <w:rsid w:val="006B1A59"/>
    <w:pPr>
      <w:widowControl w:val="0"/>
      <w:autoSpaceDE w:val="0"/>
      <w:autoSpaceDN w:val="0"/>
      <w:adjustRightInd w:val="0"/>
      <w:jc w:val="left"/>
    </w:pPr>
    <w:rPr>
      <w:sz w:val="24"/>
    </w:rPr>
  </w:style>
  <w:style w:type="paragraph" w:customStyle="1" w:styleId="Style8">
    <w:name w:val="Style8"/>
    <w:basedOn w:val="a"/>
    <w:uiPriority w:val="99"/>
    <w:rsid w:val="006B1A59"/>
    <w:pPr>
      <w:widowControl w:val="0"/>
      <w:autoSpaceDE w:val="0"/>
      <w:autoSpaceDN w:val="0"/>
      <w:adjustRightInd w:val="0"/>
      <w:jc w:val="left"/>
    </w:pPr>
    <w:rPr>
      <w:sz w:val="24"/>
    </w:rPr>
  </w:style>
  <w:style w:type="paragraph" w:customStyle="1" w:styleId="Style15">
    <w:name w:val="Style15"/>
    <w:basedOn w:val="a"/>
    <w:uiPriority w:val="99"/>
    <w:rsid w:val="006B1A59"/>
    <w:pPr>
      <w:widowControl w:val="0"/>
      <w:autoSpaceDE w:val="0"/>
      <w:autoSpaceDN w:val="0"/>
      <w:adjustRightInd w:val="0"/>
      <w:jc w:val="left"/>
    </w:pPr>
    <w:rPr>
      <w:sz w:val="24"/>
    </w:rPr>
  </w:style>
  <w:style w:type="paragraph" w:customStyle="1" w:styleId="Style28">
    <w:name w:val="Style28"/>
    <w:basedOn w:val="a"/>
    <w:uiPriority w:val="99"/>
    <w:rsid w:val="006B1A59"/>
    <w:pPr>
      <w:widowControl w:val="0"/>
      <w:autoSpaceDE w:val="0"/>
      <w:autoSpaceDN w:val="0"/>
      <w:adjustRightInd w:val="0"/>
      <w:jc w:val="left"/>
    </w:pPr>
    <w:rPr>
      <w:sz w:val="24"/>
    </w:rPr>
  </w:style>
  <w:style w:type="paragraph" w:customStyle="1" w:styleId="Style20">
    <w:name w:val="Style20"/>
    <w:basedOn w:val="a"/>
    <w:uiPriority w:val="99"/>
    <w:rsid w:val="005E2DA9"/>
    <w:pPr>
      <w:widowControl w:val="0"/>
      <w:autoSpaceDE w:val="0"/>
      <w:autoSpaceDN w:val="0"/>
      <w:adjustRightInd w:val="0"/>
      <w:jc w:val="left"/>
    </w:pPr>
    <w:rPr>
      <w:sz w:val="24"/>
    </w:rPr>
  </w:style>
  <w:style w:type="paragraph" w:customStyle="1" w:styleId="Style21">
    <w:name w:val="Style21"/>
    <w:basedOn w:val="a"/>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
    <w:uiPriority w:val="99"/>
    <w:rsid w:val="009F4844"/>
    <w:pPr>
      <w:widowControl w:val="0"/>
      <w:autoSpaceDE w:val="0"/>
      <w:autoSpaceDN w:val="0"/>
      <w:adjustRightInd w:val="0"/>
      <w:jc w:val="left"/>
    </w:pPr>
    <w:rPr>
      <w:sz w:val="24"/>
    </w:rPr>
  </w:style>
  <w:style w:type="paragraph" w:customStyle="1" w:styleId="Style9">
    <w:name w:val="Style9"/>
    <w:basedOn w:val="a"/>
    <w:uiPriority w:val="99"/>
    <w:rsid w:val="009F4844"/>
    <w:pPr>
      <w:widowControl w:val="0"/>
      <w:autoSpaceDE w:val="0"/>
      <w:autoSpaceDN w:val="0"/>
      <w:adjustRightInd w:val="0"/>
      <w:jc w:val="left"/>
    </w:pPr>
    <w:rPr>
      <w:sz w:val="24"/>
    </w:rPr>
  </w:style>
  <w:style w:type="paragraph" w:customStyle="1" w:styleId="Style11">
    <w:name w:val="Style11"/>
    <w:basedOn w:val="a"/>
    <w:uiPriority w:val="99"/>
    <w:rsid w:val="00514C0D"/>
    <w:pPr>
      <w:widowControl w:val="0"/>
      <w:autoSpaceDE w:val="0"/>
      <w:autoSpaceDN w:val="0"/>
      <w:adjustRightInd w:val="0"/>
      <w:jc w:val="left"/>
    </w:pPr>
    <w:rPr>
      <w:sz w:val="24"/>
    </w:rPr>
  </w:style>
  <w:style w:type="paragraph" w:customStyle="1" w:styleId="Style12">
    <w:name w:val="Style12"/>
    <w:basedOn w:val="a"/>
    <w:uiPriority w:val="99"/>
    <w:rsid w:val="00514C0D"/>
    <w:pPr>
      <w:widowControl w:val="0"/>
      <w:autoSpaceDE w:val="0"/>
      <w:autoSpaceDN w:val="0"/>
      <w:adjustRightInd w:val="0"/>
      <w:jc w:val="left"/>
    </w:pPr>
    <w:rPr>
      <w:sz w:val="24"/>
    </w:rPr>
  </w:style>
  <w:style w:type="paragraph" w:customStyle="1" w:styleId="Style25">
    <w:name w:val="Style25"/>
    <w:basedOn w:val="a"/>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0"/>
    <w:link w:val="10"/>
    <w:rsid w:val="00247906"/>
    <w:rPr>
      <w:b/>
      <w:sz w:val="28"/>
      <w:szCs w:val="28"/>
    </w:rPr>
  </w:style>
  <w:style w:type="paragraph" w:customStyle="1" w:styleId="Style18">
    <w:name w:val="Style18"/>
    <w:basedOn w:val="a"/>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0"/>
    <w:rsid w:val="0039357D"/>
  </w:style>
  <w:style w:type="paragraph" w:styleId="afe">
    <w:name w:val="Body Text"/>
    <w:basedOn w:val="a"/>
    <w:link w:val="aff"/>
    <w:rsid w:val="004C3B50"/>
    <w:pPr>
      <w:spacing w:after="120"/>
    </w:pPr>
  </w:style>
  <w:style w:type="character" w:customStyle="1" w:styleId="aff">
    <w:name w:val="Основной текст Знак"/>
    <w:basedOn w:val="a0"/>
    <w:link w:val="afe"/>
    <w:rsid w:val="004C3B50"/>
    <w:rPr>
      <w:sz w:val="28"/>
      <w:szCs w:val="24"/>
    </w:rPr>
  </w:style>
  <w:style w:type="character" w:customStyle="1" w:styleId="41">
    <w:name w:val="Заголовок 4 Знак"/>
    <w:basedOn w:val="a0"/>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3">
    <w:name w:val="Основной текст (2)_"/>
    <w:basedOn w:val="a0"/>
    <w:link w:val="24"/>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3"/>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3"/>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4">
    <w:name w:val="Основной текст (2)"/>
    <w:basedOn w:val="a"/>
    <w:link w:val="23"/>
    <w:rsid w:val="00FF48D9"/>
    <w:pPr>
      <w:widowControl w:val="0"/>
      <w:shd w:val="clear" w:color="auto" w:fill="FFFFFF"/>
      <w:spacing w:line="0" w:lineRule="atLeast"/>
      <w:jc w:val="left"/>
    </w:pPr>
    <w:rPr>
      <w:rFonts w:ascii="Arial" w:eastAsia="Arial" w:hAnsi="Arial" w:cs="Arial"/>
      <w:sz w:val="16"/>
      <w:szCs w:val="16"/>
    </w:rPr>
  </w:style>
  <w:style w:type="character" w:customStyle="1" w:styleId="a7">
    <w:name w:val="Текст сноски Знак"/>
    <w:basedOn w:val="a0"/>
    <w:link w:val="a6"/>
    <w:semiHidden/>
    <w:rsid w:val="00E66508"/>
  </w:style>
  <w:style w:type="character" w:customStyle="1" w:styleId="FontStyle76">
    <w:name w:val="Font Style76"/>
    <w:basedOn w:val="a0"/>
    <w:uiPriority w:val="99"/>
    <w:rsid w:val="008C616A"/>
    <w:rPr>
      <w:rFonts w:ascii="Palatino Linotype" w:hAnsi="Palatino Linotype" w:cs="Palatino Linotype"/>
      <w:color w:val="000000"/>
      <w:sz w:val="18"/>
      <w:szCs w:val="18"/>
    </w:rPr>
  </w:style>
  <w:style w:type="paragraph" w:customStyle="1" w:styleId="Style43">
    <w:name w:val="Style43"/>
    <w:basedOn w:val="a"/>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0"/>
    <w:uiPriority w:val="99"/>
    <w:rsid w:val="008C616A"/>
    <w:rPr>
      <w:rFonts w:ascii="Palatino Linotype" w:hAnsi="Palatino Linotype" w:cs="Palatino Linotype"/>
      <w:color w:val="000000"/>
      <w:sz w:val="16"/>
      <w:szCs w:val="16"/>
    </w:rPr>
  </w:style>
  <w:style w:type="character" w:customStyle="1" w:styleId="FontStyle75">
    <w:name w:val="Font Style75"/>
    <w:basedOn w:val="a0"/>
    <w:uiPriority w:val="99"/>
    <w:rsid w:val="008C616A"/>
    <w:rPr>
      <w:rFonts w:ascii="Palatino Linotype" w:hAnsi="Palatino Linotype" w:cs="Palatino Linotype"/>
      <w:i/>
      <w:iCs/>
      <w:color w:val="000000"/>
      <w:sz w:val="18"/>
      <w:szCs w:val="18"/>
    </w:rPr>
  </w:style>
  <w:style w:type="paragraph" w:customStyle="1" w:styleId="Style50">
    <w:name w:val="Style50"/>
    <w:basedOn w:val="a"/>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0"/>
    <w:uiPriority w:val="99"/>
    <w:rsid w:val="00873F6E"/>
    <w:rPr>
      <w:rFonts w:ascii="Palatino Linotype" w:hAnsi="Palatino Linotype" w:cs="Palatino Linotype"/>
      <w:b/>
      <w:bCs/>
      <w:color w:val="000000"/>
      <w:sz w:val="24"/>
      <w:szCs w:val="24"/>
    </w:rPr>
  </w:style>
  <w:style w:type="character" w:customStyle="1" w:styleId="FontStyle77">
    <w:name w:val="Font Style77"/>
    <w:basedOn w:val="a0"/>
    <w:uiPriority w:val="99"/>
    <w:rsid w:val="00873F6E"/>
    <w:rPr>
      <w:rFonts w:ascii="Palatino Linotype" w:hAnsi="Palatino Linotype" w:cs="Palatino Linotype"/>
      <w:b/>
      <w:bCs/>
      <w:color w:val="000000"/>
      <w:sz w:val="18"/>
      <w:szCs w:val="18"/>
    </w:rPr>
  </w:style>
  <w:style w:type="paragraph" w:customStyle="1" w:styleId="Style51">
    <w:name w:val="Style51"/>
    <w:basedOn w:val="a"/>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0"/>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0"/>
    <w:uiPriority w:val="99"/>
    <w:rsid w:val="005D62AC"/>
    <w:rPr>
      <w:rFonts w:ascii="Palatino Linotype" w:hAnsi="Palatino Linotype" w:cs="Palatino Linotype"/>
      <w:i/>
      <w:iCs/>
      <w:color w:val="000000"/>
      <w:sz w:val="18"/>
      <w:szCs w:val="18"/>
    </w:rPr>
  </w:style>
  <w:style w:type="character" w:customStyle="1" w:styleId="FontStyle70">
    <w:name w:val="Font Style70"/>
    <w:basedOn w:val="a0"/>
    <w:uiPriority w:val="99"/>
    <w:rsid w:val="005D62AC"/>
    <w:rPr>
      <w:rFonts w:ascii="Palatino Linotype" w:hAnsi="Palatino Linotype" w:cs="Palatino Linotype"/>
      <w:b/>
      <w:bCs/>
      <w:color w:val="000000"/>
      <w:sz w:val="18"/>
      <w:szCs w:val="18"/>
    </w:rPr>
  </w:style>
  <w:style w:type="paragraph" w:customStyle="1" w:styleId="Style29">
    <w:name w:val="Style29"/>
    <w:basedOn w:val="a"/>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0"/>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0"/>
    <w:link w:val="9"/>
    <w:uiPriority w:val="9"/>
    <w:semiHidden/>
    <w:rsid w:val="009A1625"/>
    <w:rPr>
      <w:rFonts w:ascii="Cambria" w:eastAsiaTheme="minorEastAsia" w:hAnsi="Cambria"/>
      <w:i/>
      <w:iCs/>
      <w:color w:val="404040"/>
      <w:lang w:eastAsia="en-US"/>
    </w:rPr>
  </w:style>
  <w:style w:type="paragraph" w:customStyle="1" w:styleId="Style1">
    <w:name w:val="Style1"/>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0"/>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0"/>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0"/>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0"/>
    <w:uiPriority w:val="99"/>
    <w:rsid w:val="009A1625"/>
    <w:rPr>
      <w:rFonts w:ascii="Palatino Linotype" w:hAnsi="Palatino Linotype" w:cs="Palatino Linotype"/>
      <w:b/>
      <w:bCs/>
      <w:color w:val="000000"/>
      <w:sz w:val="34"/>
      <w:szCs w:val="34"/>
    </w:rPr>
  </w:style>
  <w:style w:type="character" w:customStyle="1" w:styleId="FontStyle61">
    <w:name w:val="Font Style61"/>
    <w:basedOn w:val="a0"/>
    <w:uiPriority w:val="99"/>
    <w:rsid w:val="009A1625"/>
    <w:rPr>
      <w:rFonts w:ascii="Palatino Linotype" w:hAnsi="Palatino Linotype" w:cs="Palatino Linotype"/>
      <w:color w:val="000000"/>
      <w:sz w:val="34"/>
      <w:szCs w:val="34"/>
    </w:rPr>
  </w:style>
  <w:style w:type="character" w:customStyle="1" w:styleId="FontStyle63">
    <w:name w:val="Font Style63"/>
    <w:basedOn w:val="a0"/>
    <w:uiPriority w:val="99"/>
    <w:rsid w:val="009A1625"/>
    <w:rPr>
      <w:rFonts w:ascii="Georgia" w:hAnsi="Georgia" w:cs="Georgia"/>
      <w:color w:val="000000"/>
      <w:sz w:val="22"/>
      <w:szCs w:val="22"/>
    </w:rPr>
  </w:style>
  <w:style w:type="character" w:customStyle="1" w:styleId="FontStyle64">
    <w:name w:val="Font Style64"/>
    <w:basedOn w:val="a0"/>
    <w:uiPriority w:val="99"/>
    <w:rsid w:val="009A1625"/>
    <w:rPr>
      <w:rFonts w:ascii="Georgia" w:hAnsi="Georgia" w:cs="Georgia"/>
      <w:color w:val="000000"/>
      <w:sz w:val="22"/>
      <w:szCs w:val="22"/>
    </w:rPr>
  </w:style>
  <w:style w:type="character" w:customStyle="1" w:styleId="FontStyle65">
    <w:name w:val="Font Style65"/>
    <w:basedOn w:val="a0"/>
    <w:uiPriority w:val="99"/>
    <w:rsid w:val="009A1625"/>
    <w:rPr>
      <w:rFonts w:ascii="Georgia" w:hAnsi="Georgia" w:cs="Georgia"/>
      <w:color w:val="000000"/>
      <w:sz w:val="22"/>
      <w:szCs w:val="22"/>
    </w:rPr>
  </w:style>
  <w:style w:type="character" w:customStyle="1" w:styleId="FontStyle67">
    <w:name w:val="Font Style67"/>
    <w:basedOn w:val="a0"/>
    <w:uiPriority w:val="99"/>
    <w:rsid w:val="009A1625"/>
    <w:rPr>
      <w:rFonts w:ascii="Georgia" w:hAnsi="Georgia" w:cs="Georgia"/>
      <w:color w:val="000000"/>
      <w:sz w:val="22"/>
      <w:szCs w:val="22"/>
    </w:rPr>
  </w:style>
  <w:style w:type="character" w:customStyle="1" w:styleId="FontStyle69">
    <w:name w:val="Font Style69"/>
    <w:basedOn w:val="a0"/>
    <w:uiPriority w:val="99"/>
    <w:rsid w:val="009A1625"/>
    <w:rPr>
      <w:rFonts w:ascii="Palatino Linotype" w:hAnsi="Palatino Linotype" w:cs="Palatino Linotype"/>
      <w:color w:val="000000"/>
      <w:sz w:val="14"/>
      <w:szCs w:val="14"/>
    </w:rPr>
  </w:style>
  <w:style w:type="character" w:customStyle="1" w:styleId="FontStyle71">
    <w:name w:val="Font Style71"/>
    <w:basedOn w:val="a0"/>
    <w:uiPriority w:val="99"/>
    <w:rsid w:val="009A1625"/>
    <w:rPr>
      <w:rFonts w:ascii="Palatino Linotype" w:hAnsi="Palatino Linotype" w:cs="Palatino Linotype"/>
      <w:color w:val="000000"/>
      <w:sz w:val="26"/>
      <w:szCs w:val="26"/>
    </w:rPr>
  </w:style>
  <w:style w:type="character" w:customStyle="1" w:styleId="FontStyle73">
    <w:name w:val="Font Style73"/>
    <w:basedOn w:val="a0"/>
    <w:uiPriority w:val="99"/>
    <w:rsid w:val="009A1625"/>
    <w:rPr>
      <w:rFonts w:ascii="Palatino Linotype" w:hAnsi="Palatino Linotype" w:cs="Palatino Linotype"/>
      <w:color w:val="000000"/>
      <w:sz w:val="14"/>
      <w:szCs w:val="14"/>
    </w:rPr>
  </w:style>
  <w:style w:type="character" w:customStyle="1" w:styleId="FontStyle74">
    <w:name w:val="Font Style74"/>
    <w:basedOn w:val="a0"/>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0"/>
    <w:uiPriority w:val="99"/>
    <w:rsid w:val="00523913"/>
    <w:rPr>
      <w:rFonts w:ascii="Book Antiqua" w:hAnsi="Book Antiqua" w:cs="Book Antiqua"/>
      <w:b/>
      <w:bCs/>
      <w:color w:val="000000"/>
      <w:sz w:val="34"/>
      <w:szCs w:val="34"/>
    </w:rPr>
  </w:style>
  <w:style w:type="character" w:customStyle="1" w:styleId="FontStyle51">
    <w:name w:val="Font Style51"/>
    <w:basedOn w:val="a0"/>
    <w:uiPriority w:val="99"/>
    <w:rsid w:val="00010078"/>
    <w:rPr>
      <w:rFonts w:ascii="Book Antiqua" w:hAnsi="Book Antiqua" w:cs="Book Antiqua"/>
      <w:b/>
      <w:bCs/>
      <w:color w:val="000000"/>
      <w:spacing w:val="30"/>
      <w:sz w:val="44"/>
      <w:szCs w:val="44"/>
    </w:rPr>
  </w:style>
  <w:style w:type="character" w:customStyle="1" w:styleId="FontStyle52">
    <w:name w:val="Font Style52"/>
    <w:basedOn w:val="a0"/>
    <w:uiPriority w:val="99"/>
    <w:rsid w:val="00010078"/>
    <w:rPr>
      <w:rFonts w:ascii="Book Antiqua" w:hAnsi="Book Antiqua" w:cs="Book Antiqua"/>
      <w:color w:val="000000"/>
      <w:spacing w:val="10"/>
      <w:sz w:val="38"/>
      <w:szCs w:val="38"/>
    </w:rPr>
  </w:style>
  <w:style w:type="character" w:customStyle="1" w:styleId="FontStyle53">
    <w:name w:val="Font Style53"/>
    <w:basedOn w:val="a0"/>
    <w:uiPriority w:val="99"/>
    <w:rsid w:val="00010078"/>
    <w:rPr>
      <w:rFonts w:ascii="Book Antiqua" w:hAnsi="Book Antiqua" w:cs="Book Antiqua"/>
      <w:color w:val="000000"/>
      <w:sz w:val="16"/>
      <w:szCs w:val="16"/>
    </w:rPr>
  </w:style>
  <w:style w:type="character" w:customStyle="1" w:styleId="FontStyle55">
    <w:name w:val="Font Style55"/>
    <w:basedOn w:val="a0"/>
    <w:uiPriority w:val="99"/>
    <w:rsid w:val="00010078"/>
    <w:rPr>
      <w:rFonts w:ascii="Book Antiqua" w:hAnsi="Book Antiqua" w:cs="Book Antiqua"/>
      <w:color w:val="000000"/>
      <w:spacing w:val="10"/>
      <w:sz w:val="28"/>
      <w:szCs w:val="28"/>
    </w:rPr>
  </w:style>
  <w:style w:type="character" w:customStyle="1" w:styleId="FontStyle56">
    <w:name w:val="Font Style56"/>
    <w:basedOn w:val="a0"/>
    <w:uiPriority w:val="99"/>
    <w:rsid w:val="00010078"/>
    <w:rPr>
      <w:rFonts w:ascii="Book Antiqua" w:hAnsi="Book Antiqua" w:cs="Book Antiqua"/>
      <w:b/>
      <w:bCs/>
      <w:i/>
      <w:iCs/>
      <w:color w:val="000000"/>
      <w:spacing w:val="-20"/>
      <w:sz w:val="44"/>
      <w:szCs w:val="44"/>
    </w:rPr>
  </w:style>
  <w:style w:type="paragraph" w:customStyle="1" w:styleId="a20">
    <w:name w:val="a2"/>
    <w:basedOn w:val="a"/>
    <w:rsid w:val="00010078"/>
    <w:pPr>
      <w:spacing w:before="100" w:beforeAutospacing="1" w:after="100" w:afterAutospacing="1"/>
      <w:jc w:val="left"/>
    </w:pPr>
    <w:rPr>
      <w:sz w:val="24"/>
    </w:rPr>
  </w:style>
  <w:style w:type="character" w:styleId="aff0">
    <w:name w:val="annotation reference"/>
    <w:basedOn w:val="a0"/>
    <w:rsid w:val="0004160D"/>
    <w:rPr>
      <w:sz w:val="16"/>
      <w:szCs w:val="16"/>
    </w:rPr>
  </w:style>
  <w:style w:type="paragraph" w:styleId="aff1">
    <w:name w:val="annotation text"/>
    <w:basedOn w:val="a"/>
    <w:link w:val="aff2"/>
    <w:rsid w:val="0004160D"/>
    <w:rPr>
      <w:sz w:val="20"/>
      <w:szCs w:val="20"/>
    </w:rPr>
  </w:style>
  <w:style w:type="character" w:customStyle="1" w:styleId="aff2">
    <w:name w:val="Текст примечания Знак"/>
    <w:basedOn w:val="a0"/>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uiPriority w:val="99"/>
    <w:locked/>
    <w:rsid w:val="00246544"/>
    <w:rPr>
      <w:rFonts w:ascii="Cambria" w:eastAsia="Cambria" w:hAnsi="Cambria" w:cs="Cambria"/>
      <w:color w:val="231F20"/>
      <w:sz w:val="22"/>
      <w:szCs w:val="22"/>
      <w:shd w:val="clear" w:color="auto" w:fill="FFFFFF"/>
    </w:rPr>
  </w:style>
  <w:style w:type="paragraph" w:customStyle="1" w:styleId="aff6">
    <w:name w:val="Другое"/>
    <w:basedOn w:val="a"/>
    <w:link w:val="aff5"/>
    <w:uiPriority w:val="99"/>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link w:val="aff8"/>
    <w:uiPriority w:val="1"/>
    <w:qFormat/>
    <w:rsid w:val="001F40FB"/>
    <w:pPr>
      <w:widowControl w:val="0"/>
      <w:autoSpaceDE w:val="0"/>
      <w:autoSpaceDN w:val="0"/>
      <w:adjustRightInd w:val="0"/>
    </w:pPr>
    <w:rPr>
      <w:rFonts w:ascii="Arial" w:hAnsi="Arial" w:cs="Arial"/>
      <w:sz w:val="24"/>
      <w:szCs w:val="24"/>
    </w:rPr>
  </w:style>
  <w:style w:type="paragraph" w:customStyle="1" w:styleId="formattext">
    <w:name w:val="formattext"/>
    <w:basedOn w:val="a"/>
    <w:rsid w:val="00AD3F0F"/>
    <w:pPr>
      <w:spacing w:before="100" w:beforeAutospacing="1" w:after="100" w:afterAutospacing="1"/>
      <w:jc w:val="left"/>
    </w:pPr>
    <w:rPr>
      <w:sz w:val="24"/>
    </w:rPr>
  </w:style>
  <w:style w:type="character" w:customStyle="1" w:styleId="fontstyle01">
    <w:name w:val="fontstyle01"/>
    <w:basedOn w:val="a0"/>
    <w:rsid w:val="005C7C9C"/>
    <w:rPr>
      <w:rFonts w:ascii="SymbolMT" w:hAnsi="SymbolMT" w:hint="default"/>
      <w:b w:val="0"/>
      <w:bCs w:val="0"/>
      <w:i w:val="0"/>
      <w:iCs w:val="0"/>
      <w:color w:val="000000"/>
      <w:sz w:val="24"/>
      <w:szCs w:val="24"/>
    </w:rPr>
  </w:style>
  <w:style w:type="paragraph" w:styleId="aff9">
    <w:name w:val="Normal (Web)"/>
    <w:basedOn w:val="a"/>
    <w:uiPriority w:val="99"/>
    <w:unhideWhenUsed/>
    <w:rsid w:val="00432761"/>
    <w:pPr>
      <w:spacing w:before="100" w:beforeAutospacing="1" w:after="100" w:afterAutospacing="1"/>
      <w:jc w:val="left"/>
    </w:pPr>
    <w:rPr>
      <w:sz w:val="24"/>
    </w:rPr>
  </w:style>
  <w:style w:type="character" w:customStyle="1" w:styleId="16">
    <w:name w:val="Неразрешенное упоминание1"/>
    <w:basedOn w:val="a0"/>
    <w:uiPriority w:val="99"/>
    <w:semiHidden/>
    <w:unhideWhenUsed/>
    <w:rsid w:val="00691FAB"/>
    <w:rPr>
      <w:color w:val="605E5C"/>
      <w:shd w:val="clear" w:color="auto" w:fill="E1DFDD"/>
    </w:rPr>
  </w:style>
  <w:style w:type="paragraph" w:customStyle="1" w:styleId="headertext">
    <w:name w:val="headertext"/>
    <w:basedOn w:val="a"/>
    <w:rsid w:val="00B514A9"/>
    <w:pPr>
      <w:spacing w:before="100" w:beforeAutospacing="1" w:after="100" w:afterAutospacing="1"/>
      <w:jc w:val="left"/>
    </w:pPr>
    <w:rPr>
      <w:sz w:val="24"/>
    </w:rPr>
  </w:style>
  <w:style w:type="character" w:customStyle="1" w:styleId="30">
    <w:name w:val="Заголовок 3 Знак"/>
    <w:basedOn w:val="a0"/>
    <w:link w:val="3"/>
    <w:semiHidden/>
    <w:rsid w:val="008F1FAC"/>
    <w:rPr>
      <w:rFonts w:asciiTheme="majorHAnsi" w:eastAsiaTheme="majorEastAsia" w:hAnsiTheme="majorHAnsi" w:cstheme="majorBidi"/>
      <w:color w:val="243F60" w:themeColor="accent1" w:themeShade="7F"/>
      <w:sz w:val="24"/>
      <w:szCs w:val="24"/>
    </w:rPr>
  </w:style>
  <w:style w:type="character" w:styleId="affa">
    <w:name w:val="line number"/>
    <w:basedOn w:val="a0"/>
    <w:rsid w:val="008F1FAC"/>
  </w:style>
  <w:style w:type="character" w:customStyle="1" w:styleId="s3">
    <w:name w:val="s3"/>
    <w:basedOn w:val="a0"/>
    <w:rsid w:val="008F1FAC"/>
    <w:rPr>
      <w:rFonts w:ascii="Times New Roman" w:hAnsi="Times New Roman" w:cs="Times New Roman" w:hint="default"/>
      <w:b w:val="0"/>
      <w:bCs w:val="0"/>
      <w:i/>
      <w:iCs/>
      <w:strike w:val="0"/>
      <w:dstrike w:val="0"/>
      <w:color w:val="FF0000"/>
      <w:sz w:val="20"/>
      <w:szCs w:val="20"/>
      <w:u w:val="none"/>
      <w:effect w:val="none"/>
    </w:rPr>
  </w:style>
  <w:style w:type="character" w:customStyle="1" w:styleId="aff8">
    <w:name w:val="Без интервала Знак"/>
    <w:link w:val="aff7"/>
    <w:uiPriority w:val="1"/>
    <w:rsid w:val="008F1FAC"/>
    <w:rPr>
      <w:rFonts w:ascii="Arial" w:hAnsi="Arial" w:cs="Arial"/>
      <w:sz w:val="24"/>
      <w:szCs w:val="24"/>
    </w:rPr>
  </w:style>
  <w:style w:type="table" w:customStyle="1" w:styleId="17">
    <w:name w:val="Сетка таблицы1"/>
    <w:basedOn w:val="a1"/>
    <w:uiPriority w:val="39"/>
    <w:rsid w:val="008F1F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Exact">
    <w:name w:val="Body text (2) Exact"/>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otnote">
    <w:name w:val="Footnote"/>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Constantia">
    <w:name w:val="Body text (2) + Constantia"/>
    <w:aliases w:val="Spacing -1 pt"/>
    <w:basedOn w:val="a0"/>
    <w:rsid w:val="008F1FAC"/>
    <w:rPr>
      <w:rFonts w:ascii="Constantia" w:eastAsia="Constantia" w:hAnsi="Constantia" w:cs="Constantia" w:hint="default"/>
      <w:b w:val="0"/>
      <w:bCs w:val="0"/>
      <w:i w:val="0"/>
      <w:iCs w:val="0"/>
      <w:smallCaps w:val="0"/>
      <w:strike w:val="0"/>
      <w:dstrike w:val="0"/>
      <w:color w:val="000000"/>
      <w:spacing w:val="-20"/>
      <w:w w:val="100"/>
      <w:position w:val="0"/>
      <w:sz w:val="24"/>
      <w:szCs w:val="24"/>
      <w:u w:val="none"/>
      <w:effect w:val="none"/>
      <w:lang w:val="ru-RU" w:eastAsia="ru-RU" w:bidi="ru-RU"/>
    </w:rPr>
  </w:style>
  <w:style w:type="character" w:customStyle="1" w:styleId="Bodytext28pt">
    <w:name w:val="Body text (2) + 8 pt"/>
    <w:aliases w:val="Italic"/>
    <w:basedOn w:val="a0"/>
    <w:rsid w:val="008F1FAC"/>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Tablecaption">
    <w:name w:val="Table caption"/>
    <w:basedOn w:val="a0"/>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Bold">
    <w:name w:val="Body text (2) + Bold"/>
    <w:aliases w:val="Spacing 0 pt"/>
    <w:basedOn w:val="a0"/>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TrebuchetMS">
    <w:name w:val="Body text (2) + Trebuchet MS"/>
    <w:aliases w:val="15 pt"/>
    <w:basedOn w:val="a0"/>
    <w:rsid w:val="008F1FAC"/>
    <w:rPr>
      <w:rFonts w:ascii="Trebuchet MS" w:eastAsia="Trebuchet MS" w:hAnsi="Trebuchet MS" w:cs="Trebuchet MS" w:hint="default"/>
      <w:b w:val="0"/>
      <w:bCs w:val="0"/>
      <w:i w:val="0"/>
      <w:iCs w:val="0"/>
      <w:smallCaps w:val="0"/>
      <w:strike w:val="0"/>
      <w:dstrike w:val="0"/>
      <w:color w:val="000000"/>
      <w:spacing w:val="0"/>
      <w:w w:val="100"/>
      <w:position w:val="0"/>
      <w:sz w:val="30"/>
      <w:szCs w:val="30"/>
      <w:u w:val="none"/>
      <w:effect w:val="none"/>
      <w:lang w:val="ru-RU" w:eastAsia="ru-RU" w:bidi="ru-RU"/>
    </w:rPr>
  </w:style>
  <w:style w:type="character" w:customStyle="1" w:styleId="Bodytext295pt">
    <w:name w:val="Body text (2) + 9.5 pt"/>
    <w:aliases w:val="Scale 120%"/>
    <w:basedOn w:val="a0"/>
    <w:rsid w:val="008F1FAC"/>
    <w:rPr>
      <w:rFonts w:ascii="Times New Roman" w:eastAsia="Times New Roman" w:hAnsi="Times New Roman" w:cs="Times New Roman" w:hint="default"/>
      <w:b w:val="0"/>
      <w:bCs w:val="0"/>
      <w:i w:val="0"/>
      <w:iCs w:val="0"/>
      <w:smallCaps w:val="0"/>
      <w:strike w:val="0"/>
      <w:dstrike w:val="0"/>
      <w:color w:val="000000"/>
      <w:spacing w:val="0"/>
      <w:w w:val="120"/>
      <w:position w:val="0"/>
      <w:sz w:val="19"/>
      <w:szCs w:val="19"/>
      <w:u w:val="none"/>
      <w:effect w:val="none"/>
      <w:lang w:val="ru-RU" w:eastAsia="ru-RU" w:bidi="ru-RU"/>
    </w:rPr>
  </w:style>
  <w:style w:type="character" w:customStyle="1" w:styleId="Bodytext2Corbel">
    <w:name w:val="Body text (2) + Corbel"/>
    <w:aliases w:val="11.5 pt"/>
    <w:basedOn w:val="a0"/>
    <w:rsid w:val="008F1FAC"/>
    <w:rPr>
      <w:rFonts w:ascii="Corbel" w:eastAsia="Corbel" w:hAnsi="Corbel" w:cs="Corbel"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affb">
    <w:name w:val="Основной текст_"/>
    <w:basedOn w:val="a0"/>
    <w:link w:val="25"/>
    <w:rsid w:val="008F1FAC"/>
    <w:rPr>
      <w:sz w:val="22"/>
      <w:szCs w:val="22"/>
      <w:shd w:val="clear" w:color="auto" w:fill="FFFFFF"/>
    </w:rPr>
  </w:style>
  <w:style w:type="character" w:customStyle="1" w:styleId="26">
    <w:name w:val="Подпись к таблице (2)_"/>
    <w:basedOn w:val="a0"/>
    <w:link w:val="27"/>
    <w:rsid w:val="008F1FAC"/>
    <w:rPr>
      <w:b/>
      <w:bCs/>
      <w:sz w:val="22"/>
      <w:szCs w:val="22"/>
      <w:shd w:val="clear" w:color="auto" w:fill="FFFFFF"/>
    </w:rPr>
  </w:style>
  <w:style w:type="character" w:customStyle="1" w:styleId="18">
    <w:name w:val="Основной текст1"/>
    <w:basedOn w:val="affb"/>
    <w:rsid w:val="008F1FAC"/>
    <w:rPr>
      <w:color w:val="000000"/>
      <w:spacing w:val="0"/>
      <w:w w:val="100"/>
      <w:position w:val="0"/>
      <w:sz w:val="22"/>
      <w:szCs w:val="22"/>
      <w:shd w:val="clear" w:color="auto" w:fill="FFFFFF"/>
      <w:lang w:val="ru-RU" w:eastAsia="ru-RU" w:bidi="ru-RU"/>
    </w:rPr>
  </w:style>
  <w:style w:type="character" w:customStyle="1" w:styleId="32">
    <w:name w:val="Основной текст (3)_"/>
    <w:basedOn w:val="a0"/>
    <w:rsid w:val="008F1FAC"/>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w:basedOn w:val="32"/>
    <w:rsid w:val="008F1FA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5">
    <w:name w:val="Основной текст2"/>
    <w:basedOn w:val="a"/>
    <w:link w:val="affb"/>
    <w:rsid w:val="008F1FAC"/>
    <w:pPr>
      <w:widowControl w:val="0"/>
      <w:shd w:val="clear" w:color="auto" w:fill="FFFFFF"/>
      <w:spacing w:line="264" w:lineRule="exact"/>
      <w:jc w:val="left"/>
    </w:pPr>
    <w:rPr>
      <w:sz w:val="22"/>
      <w:szCs w:val="22"/>
    </w:rPr>
  </w:style>
  <w:style w:type="paragraph" w:customStyle="1" w:styleId="27">
    <w:name w:val="Подпись к таблице (2)"/>
    <w:basedOn w:val="a"/>
    <w:link w:val="26"/>
    <w:rsid w:val="008F1FAC"/>
    <w:pPr>
      <w:widowControl w:val="0"/>
      <w:shd w:val="clear" w:color="auto" w:fill="FFFFFF"/>
      <w:spacing w:line="0" w:lineRule="atLeast"/>
      <w:jc w:val="left"/>
    </w:pPr>
    <w:rPr>
      <w:b/>
      <w:bCs/>
      <w:sz w:val="22"/>
      <w:szCs w:val="22"/>
    </w:rPr>
  </w:style>
  <w:style w:type="character" w:customStyle="1" w:styleId="Bodytext5">
    <w:name w:val="Body text (5)"/>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3">
    <w:name w:val="Body text (3)"/>
    <w:basedOn w:val="a0"/>
    <w:rsid w:val="008F1FAC"/>
    <w:rPr>
      <w:rFonts w:ascii="Corbel" w:eastAsia="Corbel" w:hAnsi="Corbel" w:cs="Corbel" w:hint="default"/>
      <w:b w:val="0"/>
      <w:bCs w:val="0"/>
      <w:i w:val="0"/>
      <w:iCs w:val="0"/>
      <w:smallCaps w:val="0"/>
      <w:strike w:val="0"/>
      <w:dstrike w:val="0"/>
      <w:color w:val="000000"/>
      <w:spacing w:val="-10"/>
      <w:w w:val="100"/>
      <w:position w:val="0"/>
      <w:sz w:val="18"/>
      <w:szCs w:val="18"/>
      <w:u w:val="none"/>
      <w:effect w:val="none"/>
      <w:lang w:val="ru-RU" w:eastAsia="ru-RU" w:bidi="ru-RU"/>
    </w:rPr>
  </w:style>
  <w:style w:type="character" w:customStyle="1" w:styleId="Bodytext4">
    <w:name w:val="Body text (4)"/>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15pt">
    <w:name w:val="Основной текст + 11;5 pt;Курсив"/>
    <w:basedOn w:val="affb"/>
    <w:rsid w:val="008F1FA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TrebuchetMS85pt">
    <w:name w:val="Основной текст + Trebuchet MS;8;5 pt"/>
    <w:basedOn w:val="affb"/>
    <w:rsid w:val="008F1FAC"/>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ffc">
    <w:name w:val="Основной текст + Малые прописные"/>
    <w:basedOn w:val="affb"/>
    <w:rsid w:val="008F1FA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Exact">
    <w:name w:val="Основной текст Exact"/>
    <w:basedOn w:val="a0"/>
    <w:rsid w:val="008F1FAC"/>
    <w:rPr>
      <w:rFonts w:ascii="Times New Roman" w:eastAsia="Times New Roman" w:hAnsi="Times New Roman" w:cs="Times New Roman" w:hint="default"/>
      <w:b w:val="0"/>
      <w:bCs w:val="0"/>
      <w:i w:val="0"/>
      <w:iCs w:val="0"/>
      <w:smallCaps w:val="0"/>
      <w:strike w:val="0"/>
      <w:dstrike w:val="0"/>
      <w:spacing w:val="3"/>
      <w:sz w:val="20"/>
      <w:szCs w:val="20"/>
      <w:u w:val="none"/>
      <w:effect w:val="none"/>
    </w:rPr>
  </w:style>
  <w:style w:type="character" w:customStyle="1" w:styleId="affd">
    <w:name w:val="Подпись к таблице_"/>
    <w:basedOn w:val="a0"/>
    <w:link w:val="affe"/>
    <w:locked/>
    <w:rsid w:val="008F1FAC"/>
    <w:rPr>
      <w:sz w:val="22"/>
      <w:szCs w:val="22"/>
      <w:shd w:val="clear" w:color="auto" w:fill="FFFFFF"/>
    </w:rPr>
  </w:style>
  <w:style w:type="paragraph" w:customStyle="1" w:styleId="affe">
    <w:name w:val="Подпись к таблице"/>
    <w:basedOn w:val="a"/>
    <w:link w:val="affd"/>
    <w:rsid w:val="008F1FAC"/>
    <w:pPr>
      <w:widowControl w:val="0"/>
      <w:shd w:val="clear" w:color="auto" w:fill="FFFFFF"/>
      <w:spacing w:line="264" w:lineRule="exact"/>
      <w:ind w:firstLine="540"/>
      <w:jc w:val="left"/>
    </w:pPr>
    <w:rPr>
      <w:sz w:val="22"/>
      <w:szCs w:val="22"/>
    </w:rPr>
  </w:style>
  <w:style w:type="paragraph" w:styleId="afff">
    <w:name w:val="Date"/>
    <w:basedOn w:val="a"/>
    <w:next w:val="a"/>
    <w:link w:val="afff0"/>
    <w:rsid w:val="008F1FAC"/>
  </w:style>
  <w:style w:type="character" w:customStyle="1" w:styleId="afff0">
    <w:name w:val="Дата Знак"/>
    <w:basedOn w:val="a0"/>
    <w:link w:val="afff"/>
    <w:rsid w:val="008F1FAC"/>
    <w:rPr>
      <w:sz w:val="28"/>
      <w:szCs w:val="24"/>
    </w:rPr>
  </w:style>
  <w:style w:type="character" w:customStyle="1" w:styleId="110">
    <w:name w:val="Основной текст + 11"/>
    <w:aliases w:val="5 pt,Курсив"/>
    <w:basedOn w:val="affb"/>
    <w:rsid w:val="008F1FAC"/>
    <w:rPr>
      <w:rFonts w:ascii="Trebuchet MS" w:eastAsia="Trebuchet MS" w:hAnsi="Trebuchet MS" w:cs="Trebuchet MS"/>
      <w:color w:val="000000"/>
      <w:spacing w:val="0"/>
      <w:w w:val="100"/>
      <w:position w:val="0"/>
      <w:sz w:val="17"/>
      <w:szCs w:val="17"/>
      <w:shd w:val="clear" w:color="auto" w:fill="FFFFFF"/>
      <w:lang w:val="en-US" w:eastAsia="en-US" w:bidi="en-US"/>
    </w:rPr>
  </w:style>
  <w:style w:type="character" w:customStyle="1" w:styleId="j22">
    <w:name w:val="j22"/>
    <w:basedOn w:val="a0"/>
    <w:rsid w:val="008F1FAC"/>
  </w:style>
  <w:style w:type="paragraph" w:customStyle="1" w:styleId="topleveltext">
    <w:name w:val="topleveltext"/>
    <w:basedOn w:val="a"/>
    <w:rsid w:val="008F1FAC"/>
    <w:pPr>
      <w:spacing w:before="100" w:beforeAutospacing="1" w:after="100" w:afterAutospacing="1"/>
      <w:jc w:val="left"/>
    </w:pPr>
    <w:rPr>
      <w:sz w:val="24"/>
    </w:rPr>
  </w:style>
  <w:style w:type="character" w:customStyle="1" w:styleId="s1">
    <w:name w:val="s1"/>
    <w:basedOn w:val="a0"/>
    <w:rsid w:val="008F1FAC"/>
  </w:style>
  <w:style w:type="character" w:customStyle="1" w:styleId="ae">
    <w:name w:val="Нижний колонтитул Знак"/>
    <w:basedOn w:val="a0"/>
    <w:link w:val="ad"/>
    <w:uiPriority w:val="99"/>
    <w:rsid w:val="008F1FAC"/>
    <w:rPr>
      <w:sz w:val="24"/>
      <w:szCs w:val="24"/>
    </w:rPr>
  </w:style>
  <w:style w:type="paragraph" w:customStyle="1" w:styleId="j12">
    <w:name w:val="j12"/>
    <w:basedOn w:val="a"/>
    <w:rsid w:val="008F1FAC"/>
    <w:pPr>
      <w:spacing w:before="100" w:beforeAutospacing="1" w:after="100" w:afterAutospacing="1"/>
      <w:jc w:val="left"/>
    </w:pPr>
    <w:rPr>
      <w:sz w:val="24"/>
    </w:rPr>
  </w:style>
  <w:style w:type="character" w:customStyle="1" w:styleId="s0">
    <w:name w:val="s0"/>
    <w:rsid w:val="008F1FAC"/>
  </w:style>
  <w:style w:type="character" w:customStyle="1" w:styleId="19">
    <w:name w:val="Основной текст Знак1"/>
    <w:basedOn w:val="a0"/>
    <w:uiPriority w:val="99"/>
    <w:rsid w:val="00C1204C"/>
    <w:rPr>
      <w:rFonts w:ascii="Arial" w:hAnsi="Arial" w:cs="Arial"/>
      <w:sz w:val="17"/>
      <w:szCs w:val="17"/>
    </w:rPr>
  </w:style>
  <w:style w:type="character" w:customStyle="1" w:styleId="afff1">
    <w:name w:val="Сноска_"/>
    <w:basedOn w:val="a0"/>
    <w:link w:val="afff2"/>
    <w:uiPriority w:val="99"/>
    <w:rsid w:val="000935A0"/>
    <w:rPr>
      <w:rFonts w:ascii="Arial" w:hAnsi="Arial" w:cs="Arial"/>
      <w:sz w:val="17"/>
      <w:szCs w:val="17"/>
    </w:rPr>
  </w:style>
  <w:style w:type="paragraph" w:customStyle="1" w:styleId="afff2">
    <w:name w:val="Сноска"/>
    <w:basedOn w:val="a"/>
    <w:link w:val="afff1"/>
    <w:uiPriority w:val="99"/>
    <w:rsid w:val="000935A0"/>
    <w:pPr>
      <w:widowControl w:val="0"/>
      <w:ind w:firstLine="520"/>
      <w:jc w:val="left"/>
    </w:pPr>
    <w:rPr>
      <w:rFonts w:ascii="Arial" w:hAnsi="Arial" w:cs="Arial"/>
      <w:sz w:val="17"/>
      <w:szCs w:val="17"/>
    </w:rPr>
  </w:style>
  <w:style w:type="character" w:customStyle="1" w:styleId="20">
    <w:name w:val="Заголовок 2 Знак"/>
    <w:basedOn w:val="a0"/>
    <w:link w:val="2"/>
    <w:rsid w:val="00613943"/>
    <w:rPr>
      <w:rFonts w:eastAsia="Tahoma"/>
      <w:b/>
      <w:sz w:val="24"/>
      <w:szCs w:val="24"/>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7101">
      <w:bodyDiv w:val="1"/>
      <w:marLeft w:val="0"/>
      <w:marRight w:val="0"/>
      <w:marTop w:val="0"/>
      <w:marBottom w:val="0"/>
      <w:divBdr>
        <w:top w:val="none" w:sz="0" w:space="0" w:color="auto"/>
        <w:left w:val="none" w:sz="0" w:space="0" w:color="auto"/>
        <w:bottom w:val="none" w:sz="0" w:space="0" w:color="auto"/>
        <w:right w:val="none" w:sz="0" w:space="0" w:color="auto"/>
      </w:divBdr>
    </w:div>
    <w:div w:id="55783377">
      <w:bodyDiv w:val="1"/>
      <w:marLeft w:val="0"/>
      <w:marRight w:val="0"/>
      <w:marTop w:val="0"/>
      <w:marBottom w:val="0"/>
      <w:divBdr>
        <w:top w:val="none" w:sz="0" w:space="0" w:color="auto"/>
        <w:left w:val="none" w:sz="0" w:space="0" w:color="auto"/>
        <w:bottom w:val="none" w:sz="0" w:space="0" w:color="auto"/>
        <w:right w:val="none" w:sz="0" w:space="0" w:color="auto"/>
      </w:divBdr>
    </w:div>
    <w:div w:id="63115378">
      <w:bodyDiv w:val="1"/>
      <w:marLeft w:val="0"/>
      <w:marRight w:val="0"/>
      <w:marTop w:val="0"/>
      <w:marBottom w:val="0"/>
      <w:divBdr>
        <w:top w:val="none" w:sz="0" w:space="0" w:color="auto"/>
        <w:left w:val="none" w:sz="0" w:space="0" w:color="auto"/>
        <w:bottom w:val="none" w:sz="0" w:space="0" w:color="auto"/>
        <w:right w:val="none" w:sz="0" w:space="0" w:color="auto"/>
      </w:divBdr>
    </w:div>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0614184">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24394412">
      <w:bodyDiv w:val="1"/>
      <w:marLeft w:val="0"/>
      <w:marRight w:val="0"/>
      <w:marTop w:val="0"/>
      <w:marBottom w:val="0"/>
      <w:divBdr>
        <w:top w:val="none" w:sz="0" w:space="0" w:color="auto"/>
        <w:left w:val="none" w:sz="0" w:space="0" w:color="auto"/>
        <w:bottom w:val="none" w:sz="0" w:space="0" w:color="auto"/>
        <w:right w:val="none" w:sz="0" w:space="0" w:color="auto"/>
      </w:divBdr>
    </w:div>
    <w:div w:id="167214575">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13465574">
      <w:bodyDiv w:val="1"/>
      <w:marLeft w:val="0"/>
      <w:marRight w:val="0"/>
      <w:marTop w:val="0"/>
      <w:marBottom w:val="0"/>
      <w:divBdr>
        <w:top w:val="none" w:sz="0" w:space="0" w:color="auto"/>
        <w:left w:val="none" w:sz="0" w:space="0" w:color="auto"/>
        <w:bottom w:val="none" w:sz="0" w:space="0" w:color="auto"/>
        <w:right w:val="none" w:sz="0" w:space="0" w:color="auto"/>
      </w:divBdr>
    </w:div>
    <w:div w:id="223487032">
      <w:bodyDiv w:val="1"/>
      <w:marLeft w:val="0"/>
      <w:marRight w:val="0"/>
      <w:marTop w:val="0"/>
      <w:marBottom w:val="0"/>
      <w:divBdr>
        <w:top w:val="none" w:sz="0" w:space="0" w:color="auto"/>
        <w:left w:val="none" w:sz="0" w:space="0" w:color="auto"/>
        <w:bottom w:val="none" w:sz="0" w:space="0" w:color="auto"/>
        <w:right w:val="none" w:sz="0" w:space="0" w:color="auto"/>
      </w:divBdr>
    </w:div>
    <w:div w:id="224338983">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60991897">
      <w:bodyDiv w:val="1"/>
      <w:marLeft w:val="0"/>
      <w:marRight w:val="0"/>
      <w:marTop w:val="0"/>
      <w:marBottom w:val="0"/>
      <w:divBdr>
        <w:top w:val="none" w:sz="0" w:space="0" w:color="auto"/>
        <w:left w:val="none" w:sz="0" w:space="0" w:color="auto"/>
        <w:bottom w:val="none" w:sz="0" w:space="0" w:color="auto"/>
        <w:right w:val="none" w:sz="0" w:space="0" w:color="auto"/>
      </w:divBdr>
    </w:div>
    <w:div w:id="277445679">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315575229">
      <w:bodyDiv w:val="1"/>
      <w:marLeft w:val="0"/>
      <w:marRight w:val="0"/>
      <w:marTop w:val="0"/>
      <w:marBottom w:val="0"/>
      <w:divBdr>
        <w:top w:val="none" w:sz="0" w:space="0" w:color="auto"/>
        <w:left w:val="none" w:sz="0" w:space="0" w:color="auto"/>
        <w:bottom w:val="none" w:sz="0" w:space="0" w:color="auto"/>
        <w:right w:val="none" w:sz="0" w:space="0" w:color="auto"/>
      </w:divBdr>
    </w:div>
    <w:div w:id="330374814">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4440442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83409614">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56527405">
      <w:bodyDiv w:val="1"/>
      <w:marLeft w:val="0"/>
      <w:marRight w:val="0"/>
      <w:marTop w:val="0"/>
      <w:marBottom w:val="0"/>
      <w:divBdr>
        <w:top w:val="none" w:sz="0" w:space="0" w:color="auto"/>
        <w:left w:val="none" w:sz="0" w:space="0" w:color="auto"/>
        <w:bottom w:val="none" w:sz="0" w:space="0" w:color="auto"/>
        <w:right w:val="none" w:sz="0" w:space="0" w:color="auto"/>
      </w:divBdr>
    </w:div>
    <w:div w:id="457604181">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07719691">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538932624">
      <w:bodyDiv w:val="1"/>
      <w:marLeft w:val="0"/>
      <w:marRight w:val="0"/>
      <w:marTop w:val="0"/>
      <w:marBottom w:val="0"/>
      <w:divBdr>
        <w:top w:val="none" w:sz="0" w:space="0" w:color="auto"/>
        <w:left w:val="none" w:sz="0" w:space="0" w:color="auto"/>
        <w:bottom w:val="none" w:sz="0" w:space="0" w:color="auto"/>
        <w:right w:val="none" w:sz="0" w:space="0" w:color="auto"/>
      </w:divBdr>
    </w:div>
    <w:div w:id="573205326">
      <w:bodyDiv w:val="1"/>
      <w:marLeft w:val="0"/>
      <w:marRight w:val="0"/>
      <w:marTop w:val="0"/>
      <w:marBottom w:val="0"/>
      <w:divBdr>
        <w:top w:val="none" w:sz="0" w:space="0" w:color="auto"/>
        <w:left w:val="none" w:sz="0" w:space="0" w:color="auto"/>
        <w:bottom w:val="none" w:sz="0" w:space="0" w:color="auto"/>
        <w:right w:val="none" w:sz="0" w:space="0" w:color="auto"/>
      </w:divBdr>
    </w:div>
    <w:div w:id="573511647">
      <w:bodyDiv w:val="1"/>
      <w:marLeft w:val="0"/>
      <w:marRight w:val="0"/>
      <w:marTop w:val="0"/>
      <w:marBottom w:val="0"/>
      <w:divBdr>
        <w:top w:val="none" w:sz="0" w:space="0" w:color="auto"/>
        <w:left w:val="none" w:sz="0" w:space="0" w:color="auto"/>
        <w:bottom w:val="none" w:sz="0" w:space="0" w:color="auto"/>
        <w:right w:val="none" w:sz="0" w:space="0" w:color="auto"/>
      </w:divBdr>
    </w:div>
    <w:div w:id="616563625">
      <w:bodyDiv w:val="1"/>
      <w:marLeft w:val="0"/>
      <w:marRight w:val="0"/>
      <w:marTop w:val="0"/>
      <w:marBottom w:val="0"/>
      <w:divBdr>
        <w:top w:val="none" w:sz="0" w:space="0" w:color="auto"/>
        <w:left w:val="none" w:sz="0" w:space="0" w:color="auto"/>
        <w:bottom w:val="none" w:sz="0" w:space="0" w:color="auto"/>
        <w:right w:val="none" w:sz="0" w:space="0" w:color="auto"/>
      </w:divBdr>
    </w:div>
    <w:div w:id="635836015">
      <w:bodyDiv w:val="1"/>
      <w:marLeft w:val="0"/>
      <w:marRight w:val="0"/>
      <w:marTop w:val="0"/>
      <w:marBottom w:val="0"/>
      <w:divBdr>
        <w:top w:val="none" w:sz="0" w:space="0" w:color="auto"/>
        <w:left w:val="none" w:sz="0" w:space="0" w:color="auto"/>
        <w:bottom w:val="none" w:sz="0" w:space="0" w:color="auto"/>
        <w:right w:val="none" w:sz="0" w:space="0" w:color="auto"/>
      </w:divBdr>
    </w:div>
    <w:div w:id="697318020">
      <w:bodyDiv w:val="1"/>
      <w:marLeft w:val="0"/>
      <w:marRight w:val="0"/>
      <w:marTop w:val="0"/>
      <w:marBottom w:val="0"/>
      <w:divBdr>
        <w:top w:val="none" w:sz="0" w:space="0" w:color="auto"/>
        <w:left w:val="none" w:sz="0" w:space="0" w:color="auto"/>
        <w:bottom w:val="none" w:sz="0" w:space="0" w:color="auto"/>
        <w:right w:val="none" w:sz="0" w:space="0" w:color="auto"/>
      </w:divBdr>
    </w:div>
    <w:div w:id="700786028">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177985">
      <w:bodyDiv w:val="1"/>
      <w:marLeft w:val="0"/>
      <w:marRight w:val="0"/>
      <w:marTop w:val="0"/>
      <w:marBottom w:val="0"/>
      <w:divBdr>
        <w:top w:val="none" w:sz="0" w:space="0" w:color="auto"/>
        <w:left w:val="none" w:sz="0" w:space="0" w:color="auto"/>
        <w:bottom w:val="none" w:sz="0" w:space="0" w:color="auto"/>
        <w:right w:val="none" w:sz="0" w:space="0" w:color="auto"/>
      </w:divBdr>
    </w:div>
    <w:div w:id="766384679">
      <w:bodyDiv w:val="1"/>
      <w:marLeft w:val="0"/>
      <w:marRight w:val="0"/>
      <w:marTop w:val="0"/>
      <w:marBottom w:val="0"/>
      <w:divBdr>
        <w:top w:val="none" w:sz="0" w:space="0" w:color="auto"/>
        <w:left w:val="none" w:sz="0" w:space="0" w:color="auto"/>
        <w:bottom w:val="none" w:sz="0" w:space="0" w:color="auto"/>
        <w:right w:val="none" w:sz="0" w:space="0" w:color="auto"/>
      </w:divBdr>
    </w:div>
    <w:div w:id="786896356">
      <w:bodyDiv w:val="1"/>
      <w:marLeft w:val="0"/>
      <w:marRight w:val="0"/>
      <w:marTop w:val="0"/>
      <w:marBottom w:val="0"/>
      <w:divBdr>
        <w:top w:val="none" w:sz="0" w:space="0" w:color="auto"/>
        <w:left w:val="none" w:sz="0" w:space="0" w:color="auto"/>
        <w:bottom w:val="none" w:sz="0" w:space="0" w:color="auto"/>
        <w:right w:val="none" w:sz="0" w:space="0" w:color="auto"/>
      </w:divBdr>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924339942">
      <w:bodyDiv w:val="1"/>
      <w:marLeft w:val="0"/>
      <w:marRight w:val="0"/>
      <w:marTop w:val="0"/>
      <w:marBottom w:val="0"/>
      <w:divBdr>
        <w:top w:val="none" w:sz="0" w:space="0" w:color="auto"/>
        <w:left w:val="none" w:sz="0" w:space="0" w:color="auto"/>
        <w:bottom w:val="none" w:sz="0" w:space="0" w:color="auto"/>
        <w:right w:val="none" w:sz="0" w:space="0" w:color="auto"/>
      </w:divBdr>
    </w:div>
    <w:div w:id="995306083">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78596274">
      <w:bodyDiv w:val="1"/>
      <w:marLeft w:val="0"/>
      <w:marRight w:val="0"/>
      <w:marTop w:val="0"/>
      <w:marBottom w:val="0"/>
      <w:divBdr>
        <w:top w:val="none" w:sz="0" w:space="0" w:color="auto"/>
        <w:left w:val="none" w:sz="0" w:space="0" w:color="auto"/>
        <w:bottom w:val="none" w:sz="0" w:space="0" w:color="auto"/>
        <w:right w:val="none" w:sz="0" w:space="0" w:color="auto"/>
      </w:divBdr>
    </w:div>
    <w:div w:id="1084188352">
      <w:bodyDiv w:val="1"/>
      <w:marLeft w:val="0"/>
      <w:marRight w:val="0"/>
      <w:marTop w:val="0"/>
      <w:marBottom w:val="0"/>
      <w:divBdr>
        <w:top w:val="none" w:sz="0" w:space="0" w:color="auto"/>
        <w:left w:val="none" w:sz="0" w:space="0" w:color="auto"/>
        <w:bottom w:val="none" w:sz="0" w:space="0" w:color="auto"/>
        <w:right w:val="none" w:sz="0" w:space="0" w:color="auto"/>
      </w:divBdr>
    </w:div>
    <w:div w:id="1103845355">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25734394">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3274696">
      <w:bodyDiv w:val="1"/>
      <w:marLeft w:val="0"/>
      <w:marRight w:val="0"/>
      <w:marTop w:val="0"/>
      <w:marBottom w:val="0"/>
      <w:divBdr>
        <w:top w:val="none" w:sz="0" w:space="0" w:color="auto"/>
        <w:left w:val="none" w:sz="0" w:space="0" w:color="auto"/>
        <w:bottom w:val="none" w:sz="0" w:space="0" w:color="auto"/>
        <w:right w:val="none" w:sz="0" w:space="0" w:color="auto"/>
      </w:divBdr>
    </w:div>
    <w:div w:id="1165390414">
      <w:bodyDiv w:val="1"/>
      <w:marLeft w:val="0"/>
      <w:marRight w:val="0"/>
      <w:marTop w:val="0"/>
      <w:marBottom w:val="0"/>
      <w:divBdr>
        <w:top w:val="none" w:sz="0" w:space="0" w:color="auto"/>
        <w:left w:val="none" w:sz="0" w:space="0" w:color="auto"/>
        <w:bottom w:val="none" w:sz="0" w:space="0" w:color="auto"/>
        <w:right w:val="none" w:sz="0" w:space="0" w:color="auto"/>
      </w:divBdr>
    </w:div>
    <w:div w:id="1174419776">
      <w:bodyDiv w:val="1"/>
      <w:marLeft w:val="0"/>
      <w:marRight w:val="0"/>
      <w:marTop w:val="0"/>
      <w:marBottom w:val="0"/>
      <w:divBdr>
        <w:top w:val="none" w:sz="0" w:space="0" w:color="auto"/>
        <w:left w:val="none" w:sz="0" w:space="0" w:color="auto"/>
        <w:bottom w:val="none" w:sz="0" w:space="0" w:color="auto"/>
        <w:right w:val="none" w:sz="0" w:space="0" w:color="auto"/>
      </w:divBdr>
    </w:div>
    <w:div w:id="1178156238">
      <w:bodyDiv w:val="1"/>
      <w:marLeft w:val="0"/>
      <w:marRight w:val="0"/>
      <w:marTop w:val="0"/>
      <w:marBottom w:val="0"/>
      <w:divBdr>
        <w:top w:val="none" w:sz="0" w:space="0" w:color="auto"/>
        <w:left w:val="none" w:sz="0" w:space="0" w:color="auto"/>
        <w:bottom w:val="none" w:sz="0" w:space="0" w:color="auto"/>
        <w:right w:val="none" w:sz="0" w:space="0" w:color="auto"/>
      </w:divBdr>
    </w:div>
    <w:div w:id="1330447176">
      <w:bodyDiv w:val="1"/>
      <w:marLeft w:val="0"/>
      <w:marRight w:val="0"/>
      <w:marTop w:val="0"/>
      <w:marBottom w:val="0"/>
      <w:divBdr>
        <w:top w:val="none" w:sz="0" w:space="0" w:color="auto"/>
        <w:left w:val="none" w:sz="0" w:space="0" w:color="auto"/>
        <w:bottom w:val="none" w:sz="0" w:space="0" w:color="auto"/>
        <w:right w:val="none" w:sz="0" w:space="0" w:color="auto"/>
      </w:divBdr>
    </w:div>
    <w:div w:id="1348752037">
      <w:bodyDiv w:val="1"/>
      <w:marLeft w:val="0"/>
      <w:marRight w:val="0"/>
      <w:marTop w:val="0"/>
      <w:marBottom w:val="0"/>
      <w:divBdr>
        <w:top w:val="none" w:sz="0" w:space="0" w:color="auto"/>
        <w:left w:val="none" w:sz="0" w:space="0" w:color="auto"/>
        <w:bottom w:val="none" w:sz="0" w:space="0" w:color="auto"/>
        <w:right w:val="none" w:sz="0" w:space="0" w:color="auto"/>
      </w:divBdr>
    </w:div>
    <w:div w:id="1352487449">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04255086">
      <w:bodyDiv w:val="1"/>
      <w:marLeft w:val="0"/>
      <w:marRight w:val="0"/>
      <w:marTop w:val="0"/>
      <w:marBottom w:val="0"/>
      <w:divBdr>
        <w:top w:val="none" w:sz="0" w:space="0" w:color="auto"/>
        <w:left w:val="none" w:sz="0" w:space="0" w:color="auto"/>
        <w:bottom w:val="none" w:sz="0" w:space="0" w:color="auto"/>
        <w:right w:val="none" w:sz="0" w:space="0" w:color="auto"/>
      </w:divBdr>
    </w:div>
    <w:div w:id="1408502595">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457944900">
      <w:bodyDiv w:val="1"/>
      <w:marLeft w:val="0"/>
      <w:marRight w:val="0"/>
      <w:marTop w:val="0"/>
      <w:marBottom w:val="0"/>
      <w:divBdr>
        <w:top w:val="none" w:sz="0" w:space="0" w:color="auto"/>
        <w:left w:val="none" w:sz="0" w:space="0" w:color="auto"/>
        <w:bottom w:val="none" w:sz="0" w:space="0" w:color="auto"/>
        <w:right w:val="none" w:sz="0" w:space="0" w:color="auto"/>
      </w:divBdr>
    </w:div>
    <w:div w:id="1478451997">
      <w:bodyDiv w:val="1"/>
      <w:marLeft w:val="0"/>
      <w:marRight w:val="0"/>
      <w:marTop w:val="0"/>
      <w:marBottom w:val="0"/>
      <w:divBdr>
        <w:top w:val="none" w:sz="0" w:space="0" w:color="auto"/>
        <w:left w:val="none" w:sz="0" w:space="0" w:color="auto"/>
        <w:bottom w:val="none" w:sz="0" w:space="0" w:color="auto"/>
        <w:right w:val="none" w:sz="0" w:space="0" w:color="auto"/>
      </w:divBdr>
    </w:div>
    <w:div w:id="1494763539">
      <w:bodyDiv w:val="1"/>
      <w:marLeft w:val="0"/>
      <w:marRight w:val="0"/>
      <w:marTop w:val="0"/>
      <w:marBottom w:val="0"/>
      <w:divBdr>
        <w:top w:val="none" w:sz="0" w:space="0" w:color="auto"/>
        <w:left w:val="none" w:sz="0" w:space="0" w:color="auto"/>
        <w:bottom w:val="none" w:sz="0" w:space="0" w:color="auto"/>
        <w:right w:val="none" w:sz="0" w:space="0" w:color="auto"/>
      </w:divBdr>
    </w:div>
    <w:div w:id="1504052237">
      <w:bodyDiv w:val="1"/>
      <w:marLeft w:val="0"/>
      <w:marRight w:val="0"/>
      <w:marTop w:val="0"/>
      <w:marBottom w:val="0"/>
      <w:divBdr>
        <w:top w:val="none" w:sz="0" w:space="0" w:color="auto"/>
        <w:left w:val="none" w:sz="0" w:space="0" w:color="auto"/>
        <w:bottom w:val="none" w:sz="0" w:space="0" w:color="auto"/>
        <w:right w:val="none" w:sz="0" w:space="0" w:color="auto"/>
      </w:divBdr>
    </w:div>
    <w:div w:id="1504082944">
      <w:bodyDiv w:val="1"/>
      <w:marLeft w:val="0"/>
      <w:marRight w:val="0"/>
      <w:marTop w:val="0"/>
      <w:marBottom w:val="0"/>
      <w:divBdr>
        <w:top w:val="none" w:sz="0" w:space="0" w:color="auto"/>
        <w:left w:val="none" w:sz="0" w:space="0" w:color="auto"/>
        <w:bottom w:val="none" w:sz="0" w:space="0" w:color="auto"/>
        <w:right w:val="none" w:sz="0" w:space="0" w:color="auto"/>
      </w:divBdr>
    </w:div>
    <w:div w:id="1514681870">
      <w:bodyDiv w:val="1"/>
      <w:marLeft w:val="0"/>
      <w:marRight w:val="0"/>
      <w:marTop w:val="0"/>
      <w:marBottom w:val="0"/>
      <w:divBdr>
        <w:top w:val="none" w:sz="0" w:space="0" w:color="auto"/>
        <w:left w:val="none" w:sz="0" w:space="0" w:color="auto"/>
        <w:bottom w:val="none" w:sz="0" w:space="0" w:color="auto"/>
        <w:right w:val="none" w:sz="0" w:space="0" w:color="auto"/>
      </w:divBdr>
    </w:div>
    <w:div w:id="1517957971">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25709148">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37250693">
      <w:bodyDiv w:val="1"/>
      <w:marLeft w:val="0"/>
      <w:marRight w:val="0"/>
      <w:marTop w:val="0"/>
      <w:marBottom w:val="0"/>
      <w:divBdr>
        <w:top w:val="none" w:sz="0" w:space="0" w:color="auto"/>
        <w:left w:val="none" w:sz="0" w:space="0" w:color="auto"/>
        <w:bottom w:val="none" w:sz="0" w:space="0" w:color="auto"/>
        <w:right w:val="none" w:sz="0" w:space="0" w:color="auto"/>
      </w:divBdr>
    </w:div>
    <w:div w:id="1719666541">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771659740">
      <w:bodyDiv w:val="1"/>
      <w:marLeft w:val="0"/>
      <w:marRight w:val="0"/>
      <w:marTop w:val="0"/>
      <w:marBottom w:val="0"/>
      <w:divBdr>
        <w:top w:val="none" w:sz="0" w:space="0" w:color="auto"/>
        <w:left w:val="none" w:sz="0" w:space="0" w:color="auto"/>
        <w:bottom w:val="none" w:sz="0" w:space="0" w:color="auto"/>
        <w:right w:val="none" w:sz="0" w:space="0" w:color="auto"/>
      </w:divBdr>
    </w:div>
    <w:div w:id="1773280527">
      <w:bodyDiv w:val="1"/>
      <w:marLeft w:val="0"/>
      <w:marRight w:val="0"/>
      <w:marTop w:val="0"/>
      <w:marBottom w:val="0"/>
      <w:divBdr>
        <w:top w:val="none" w:sz="0" w:space="0" w:color="auto"/>
        <w:left w:val="none" w:sz="0" w:space="0" w:color="auto"/>
        <w:bottom w:val="none" w:sz="0" w:space="0" w:color="auto"/>
        <w:right w:val="none" w:sz="0" w:space="0" w:color="auto"/>
      </w:divBdr>
    </w:div>
    <w:div w:id="1827083786">
      <w:bodyDiv w:val="1"/>
      <w:marLeft w:val="0"/>
      <w:marRight w:val="0"/>
      <w:marTop w:val="0"/>
      <w:marBottom w:val="0"/>
      <w:divBdr>
        <w:top w:val="none" w:sz="0" w:space="0" w:color="auto"/>
        <w:left w:val="none" w:sz="0" w:space="0" w:color="auto"/>
        <w:bottom w:val="none" w:sz="0" w:space="0" w:color="auto"/>
        <w:right w:val="none" w:sz="0" w:space="0" w:color="auto"/>
      </w:divBdr>
    </w:div>
    <w:div w:id="1841309512">
      <w:bodyDiv w:val="1"/>
      <w:marLeft w:val="0"/>
      <w:marRight w:val="0"/>
      <w:marTop w:val="0"/>
      <w:marBottom w:val="0"/>
      <w:divBdr>
        <w:top w:val="none" w:sz="0" w:space="0" w:color="auto"/>
        <w:left w:val="none" w:sz="0" w:space="0" w:color="auto"/>
        <w:bottom w:val="none" w:sz="0" w:space="0" w:color="auto"/>
        <w:right w:val="none" w:sz="0" w:space="0" w:color="auto"/>
      </w:divBdr>
    </w:div>
    <w:div w:id="1851094785">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54763587">
      <w:bodyDiv w:val="1"/>
      <w:marLeft w:val="0"/>
      <w:marRight w:val="0"/>
      <w:marTop w:val="0"/>
      <w:marBottom w:val="0"/>
      <w:divBdr>
        <w:top w:val="none" w:sz="0" w:space="0" w:color="auto"/>
        <w:left w:val="none" w:sz="0" w:space="0" w:color="auto"/>
        <w:bottom w:val="none" w:sz="0" w:space="0" w:color="auto"/>
        <w:right w:val="none" w:sz="0" w:space="0" w:color="auto"/>
      </w:divBdr>
    </w:div>
    <w:div w:id="2072381210">
      <w:bodyDiv w:val="1"/>
      <w:marLeft w:val="0"/>
      <w:marRight w:val="0"/>
      <w:marTop w:val="0"/>
      <w:marBottom w:val="0"/>
      <w:divBdr>
        <w:top w:val="none" w:sz="0" w:space="0" w:color="auto"/>
        <w:left w:val="none" w:sz="0" w:space="0" w:color="auto"/>
        <w:bottom w:val="none" w:sz="0" w:space="0" w:color="auto"/>
        <w:right w:val="none" w:sz="0" w:space="0" w:color="auto"/>
      </w:divBdr>
    </w:div>
    <w:div w:id="2101371885">
      <w:bodyDiv w:val="1"/>
      <w:marLeft w:val="0"/>
      <w:marRight w:val="0"/>
      <w:marTop w:val="0"/>
      <w:marBottom w:val="0"/>
      <w:divBdr>
        <w:top w:val="none" w:sz="0" w:space="0" w:color="auto"/>
        <w:left w:val="none" w:sz="0" w:space="0" w:color="auto"/>
        <w:bottom w:val="none" w:sz="0" w:space="0" w:color="auto"/>
        <w:right w:val="none" w:sz="0" w:space="0" w:color="auto"/>
      </w:divBdr>
    </w:div>
    <w:div w:id="21441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dqm.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FDC37-D2C1-49D4-8CF3-BEFE17EE1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35</Pages>
  <Words>8622</Words>
  <Characters>59760</Characters>
  <Application>Microsoft Office Word</Application>
  <DocSecurity>0</DocSecurity>
  <Lines>498</Lines>
  <Paragraphs>136</Paragraphs>
  <ScaleCrop>false</ScaleCrop>
  <HeadingPairs>
    <vt:vector size="4" baseType="variant">
      <vt:variant>
        <vt:lpstr>Название</vt:lpstr>
      </vt:variant>
      <vt:variant>
        <vt:i4>1</vt:i4>
      </vt:variant>
      <vt:variant>
        <vt:lpstr>Заголовки</vt:lpstr>
      </vt:variant>
      <vt:variant>
        <vt:i4>35</vt:i4>
      </vt:variant>
    </vt:vector>
  </HeadingPairs>
  <TitlesOfParts>
    <vt:vector size="36" baseType="lpstr">
      <vt:lpstr>ISO</vt:lpstr>
      <vt:lpstr>Область применения</vt:lpstr>
      <vt:lpstr>Нормативные ссылки</vt:lpstr>
      <vt:lpstr>Термины и определения</vt:lpstr>
      <vt:lpstr/>
      <vt:lpstr>    Компоненты </vt:lpstr>
      <vt:lpstr>    Требования к конструкции </vt:lpstr>
      <vt:lpstr>    5.1 Общая информация</vt:lpstr>
      <vt:lpstr>    5.2 Содержание воздуха</vt:lpstr>
      <vt:lpstr>    </vt:lpstr>
      <vt:lpstr>    5.3 Опустошение под давлением</vt:lpstr>
      <vt:lpstr>5.4 Опытные образцы</vt:lpstr>
      <vt:lpstr>    5.5 Скорость сбора (заполнения)</vt:lpstr>
      <vt:lpstr>    5.6 Трубки (донорские линии)</vt:lpstr>
      <vt:lpstr>    5.7 Игла для донации</vt:lpstr>
      <vt:lpstr>    5.8 Выходной(ые) порт(ы)</vt:lpstr>
      <vt:lpstr>    5.9 Подвешивание </vt:lpstr>
      <vt:lpstr>    Требования</vt:lpstr>
      <vt:lpstr>    </vt:lpstr>
      <vt:lpstr>    6.1 Общая информация</vt:lpstr>
      <vt:lpstr>    6.2 Физические требовния</vt:lpstr>
      <vt:lpstr>    6.3 Химические требовния</vt:lpstr>
      <vt:lpstr>    6.4 Биологические требования</vt:lpstr>
      <vt:lpstr>    Упаковка</vt:lpstr>
      <vt:lpstr>    8 Маркировка</vt:lpstr>
      <vt:lpstr>    8.1 Общая информация </vt:lpstr>
      <vt:lpstr>    8.2 Этикетка на пластиковом контейнере</vt:lpstr>
      <vt:lpstr>    8.3 Этикетка на упаковке</vt:lpstr>
      <vt:lpstr>    8.4 Маркировка транспортной упаковки</vt:lpstr>
      <vt:lpstr>    8.5 Требования к маркировке</vt:lpstr>
      <vt:lpstr>    9 Раствор антикоагулянта и/или консерванта</vt:lpstr>
      <vt:lpstr>    Приложение А</vt:lpstr>
      <vt:lpstr>    Приложение В</vt:lpstr>
      <vt:lpstr>    Приложение С</vt:lpstr>
      <vt:lpstr>    Приложение ДА</vt:lpstr>
      <vt:lpstr>Библиография</vt:lpstr>
    </vt:vector>
  </TitlesOfParts>
  <Company>RePack by SPecialiST</Company>
  <LinksUpToDate>false</LinksUpToDate>
  <CharactersWithSpaces>68246</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KBS-6</cp:lastModifiedBy>
  <cp:revision>17</cp:revision>
  <cp:lastPrinted>2021-05-11T03:02:00Z</cp:lastPrinted>
  <dcterms:created xsi:type="dcterms:W3CDTF">2023-08-27T13:30:00Z</dcterms:created>
  <dcterms:modified xsi:type="dcterms:W3CDTF">2023-09-03T15:06:00Z</dcterms:modified>
</cp:coreProperties>
</file>